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2EDCF" w14:textId="69F87E87" w:rsidR="00A7557A" w:rsidRPr="00D67D9D" w:rsidRDefault="00A7557A" w:rsidP="00A7557A">
      <w:pPr>
        <w:pStyle w:val="Nadpis1"/>
        <w:jc w:val="center"/>
        <w:rPr>
          <w:b/>
          <w:sz w:val="30"/>
          <w:szCs w:val="30"/>
        </w:rPr>
      </w:pPr>
      <w:r w:rsidRPr="00A050A4">
        <w:rPr>
          <w:b/>
          <w:sz w:val="30"/>
          <w:szCs w:val="30"/>
        </w:rPr>
        <w:t xml:space="preserve">Dodatek č. </w:t>
      </w:r>
      <w:r w:rsidR="00D12201">
        <w:rPr>
          <w:b/>
          <w:sz w:val="30"/>
          <w:szCs w:val="30"/>
        </w:rPr>
        <w:t>5</w:t>
      </w:r>
      <w:r w:rsidRPr="00A050A4">
        <w:rPr>
          <w:b/>
          <w:sz w:val="30"/>
          <w:szCs w:val="30"/>
        </w:rPr>
        <w:t xml:space="preserve"> ze dne </w:t>
      </w:r>
      <w:r w:rsidR="00D12201">
        <w:rPr>
          <w:b/>
          <w:sz w:val="30"/>
          <w:szCs w:val="30"/>
        </w:rPr>
        <w:t>30. 06. 2023</w:t>
      </w:r>
      <w:r w:rsidR="007D7A64" w:rsidRPr="00A050A4">
        <w:rPr>
          <w:b/>
          <w:sz w:val="30"/>
          <w:szCs w:val="30"/>
        </w:rPr>
        <w:t>,</w:t>
      </w:r>
      <w:r w:rsidRPr="00A050A4">
        <w:rPr>
          <w:b/>
          <w:sz w:val="30"/>
          <w:szCs w:val="30"/>
        </w:rPr>
        <w:t xml:space="preserve"> kterým se </w:t>
      </w:r>
      <w:r w:rsidR="00CE6600" w:rsidRPr="00A050A4">
        <w:rPr>
          <w:b/>
          <w:sz w:val="30"/>
          <w:szCs w:val="30"/>
        </w:rPr>
        <w:t xml:space="preserve">od </w:t>
      </w:r>
      <w:r w:rsidR="00F5769C">
        <w:rPr>
          <w:b/>
          <w:sz w:val="30"/>
          <w:szCs w:val="30"/>
        </w:rPr>
        <w:t>01. 0</w:t>
      </w:r>
      <w:r w:rsidR="00D12201">
        <w:rPr>
          <w:b/>
          <w:sz w:val="30"/>
          <w:szCs w:val="30"/>
        </w:rPr>
        <w:t>9</w:t>
      </w:r>
      <w:r w:rsidR="00F5769C">
        <w:rPr>
          <w:b/>
          <w:sz w:val="30"/>
          <w:szCs w:val="30"/>
        </w:rPr>
        <w:t>. 202</w:t>
      </w:r>
      <w:r w:rsidR="00761C44">
        <w:rPr>
          <w:b/>
          <w:sz w:val="30"/>
          <w:szCs w:val="30"/>
        </w:rPr>
        <w:t>3</w:t>
      </w:r>
      <w:r w:rsidR="00CE6600" w:rsidRPr="00A050A4">
        <w:rPr>
          <w:b/>
          <w:sz w:val="30"/>
          <w:szCs w:val="30"/>
        </w:rPr>
        <w:t xml:space="preserve"> </w:t>
      </w:r>
      <w:r w:rsidRPr="00A050A4">
        <w:rPr>
          <w:b/>
          <w:sz w:val="30"/>
          <w:szCs w:val="30"/>
        </w:rPr>
        <w:t xml:space="preserve">mění </w:t>
      </w:r>
      <w:r w:rsidR="00CE6600" w:rsidRPr="00A050A4">
        <w:rPr>
          <w:b/>
          <w:sz w:val="30"/>
          <w:szCs w:val="30"/>
        </w:rPr>
        <w:br/>
      </w:r>
      <w:r w:rsidRPr="00A050A4">
        <w:rPr>
          <w:b/>
          <w:sz w:val="30"/>
          <w:szCs w:val="30"/>
        </w:rPr>
        <w:t xml:space="preserve">a upravuje školní vzdělávací program Základní školy Litomyšl, Zámecká 496 </w:t>
      </w:r>
      <w:r w:rsidRPr="00A050A4">
        <w:rPr>
          <w:b/>
          <w:sz w:val="30"/>
          <w:szCs w:val="30"/>
        </w:rPr>
        <w:br/>
        <w:t>„Cestou vzdělávání ke splnění svých přání“ vydaný 1. 9. 20</w:t>
      </w:r>
      <w:r w:rsidR="00946823" w:rsidRPr="00A050A4">
        <w:rPr>
          <w:b/>
          <w:sz w:val="30"/>
          <w:szCs w:val="30"/>
        </w:rPr>
        <w:t>21</w:t>
      </w:r>
      <w:r w:rsidRPr="00A050A4">
        <w:rPr>
          <w:b/>
          <w:sz w:val="30"/>
          <w:szCs w:val="30"/>
        </w:rPr>
        <w:t>.</w:t>
      </w:r>
    </w:p>
    <w:p w14:paraId="7F49FE2E" w14:textId="77777777" w:rsidR="00465E66" w:rsidRDefault="00465E66" w:rsidP="004652B1">
      <w:pPr>
        <w:pStyle w:val="Bezmezer"/>
      </w:pPr>
    </w:p>
    <w:p w14:paraId="54A91EB3" w14:textId="218C34AC" w:rsidR="00412396" w:rsidRPr="00A050A4" w:rsidRDefault="00D12201" w:rsidP="00A362DC">
      <w:pPr>
        <w:pStyle w:val="Nadpis2"/>
        <w:numPr>
          <w:ilvl w:val="0"/>
          <w:numId w:val="4"/>
        </w:numPr>
        <w:jc w:val="both"/>
        <w:rPr>
          <w:b/>
        </w:rPr>
      </w:pPr>
      <w:r>
        <w:rPr>
          <w:b/>
        </w:rPr>
        <w:t>Nové volitelné předměty</w:t>
      </w:r>
    </w:p>
    <w:p w14:paraId="1333679F" w14:textId="1D8FE4DB" w:rsidR="00FB32BA" w:rsidRDefault="00D12201" w:rsidP="007D7A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 školního roku 2023/2024 </w:t>
      </w:r>
      <w:r w:rsidR="00A81901">
        <w:rPr>
          <w:sz w:val="24"/>
          <w:szCs w:val="24"/>
        </w:rPr>
        <w:t>je nabídka volitelných předmětů rozšířena o</w:t>
      </w:r>
      <w:r>
        <w:rPr>
          <w:sz w:val="24"/>
          <w:szCs w:val="24"/>
        </w:rPr>
        <w:t xml:space="preserve"> dva nové volitelné předměty</w:t>
      </w:r>
      <w:r w:rsidR="00A81901">
        <w:rPr>
          <w:sz w:val="24"/>
          <w:szCs w:val="24"/>
        </w:rPr>
        <w:t>, kterými jsou</w:t>
      </w:r>
      <w:r>
        <w:rPr>
          <w:sz w:val="24"/>
          <w:szCs w:val="24"/>
        </w:rPr>
        <w:t xml:space="preserve"> </w:t>
      </w:r>
      <w:r w:rsidR="00A81901">
        <w:rPr>
          <w:sz w:val="24"/>
          <w:szCs w:val="24"/>
        </w:rPr>
        <w:t xml:space="preserve">kouzla matematiky a programování webových stránek. </w:t>
      </w:r>
    </w:p>
    <w:p w14:paraId="3FBF261B" w14:textId="2325A7E3" w:rsidR="00A81901" w:rsidRDefault="00A81901" w:rsidP="004652B1">
      <w:pPr>
        <w:pStyle w:val="Bezmezer"/>
      </w:pPr>
    </w:p>
    <w:p w14:paraId="76A66D47" w14:textId="0AC1CC51" w:rsidR="00A81901" w:rsidRPr="00A81901" w:rsidRDefault="00A81901" w:rsidP="00A81901">
      <w:pPr>
        <w:pStyle w:val="Nadpis2"/>
        <w:numPr>
          <w:ilvl w:val="0"/>
          <w:numId w:val="4"/>
        </w:numPr>
        <w:jc w:val="both"/>
        <w:rPr>
          <w:b/>
        </w:rPr>
      </w:pPr>
      <w:r w:rsidRPr="00A81901">
        <w:rPr>
          <w:b/>
        </w:rPr>
        <w:t>Nové zájmové útvary</w:t>
      </w:r>
    </w:p>
    <w:p w14:paraId="47C7FF57" w14:textId="4C6B8B63" w:rsidR="00A81901" w:rsidRDefault="00A81901" w:rsidP="00A81901">
      <w:pPr>
        <w:jc w:val="both"/>
        <w:rPr>
          <w:sz w:val="24"/>
          <w:szCs w:val="24"/>
        </w:rPr>
      </w:pPr>
      <w:r>
        <w:rPr>
          <w:sz w:val="24"/>
          <w:szCs w:val="24"/>
        </w:rPr>
        <w:t>Od školního roku 2023/2024 je nabídka zájmových útvarů rozšířena o tyto zájmové útvary:</w:t>
      </w:r>
    </w:p>
    <w:p w14:paraId="310ED72C" w14:textId="103ACEF1" w:rsidR="00A81901" w:rsidRDefault="00A81901" w:rsidP="00A81901">
      <w:pPr>
        <w:pStyle w:val="Odstavecseseznamem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hravá angličtina</w:t>
      </w:r>
    </w:p>
    <w:p w14:paraId="3519C670" w14:textId="13BE587A" w:rsidR="00A81901" w:rsidRDefault="00A81901" w:rsidP="00A81901">
      <w:pPr>
        <w:pStyle w:val="Odstavecseseznamem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sovičky</w:t>
      </w:r>
    </w:p>
    <w:p w14:paraId="7C5A2621" w14:textId="41EAFED0" w:rsidR="00A81901" w:rsidRDefault="00A81901" w:rsidP="00A81901">
      <w:pPr>
        <w:pStyle w:val="Odstavecseseznamem"/>
        <w:numPr>
          <w:ilvl w:val="0"/>
          <w:numId w:val="19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deskové hry</w:t>
      </w:r>
    </w:p>
    <w:p w14:paraId="53BF15FF" w14:textId="582CEC01" w:rsidR="00A81901" w:rsidRDefault="00A81901" w:rsidP="00A81901">
      <w:pPr>
        <w:pStyle w:val="Odstavecseseznamem"/>
        <w:numPr>
          <w:ilvl w:val="0"/>
          <w:numId w:val="19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tvořílek</w:t>
      </w:r>
      <w:proofErr w:type="spellEnd"/>
    </w:p>
    <w:p w14:paraId="4E66B5D5" w14:textId="21E1E2EC" w:rsidR="00A81901" w:rsidRDefault="00A81901" w:rsidP="004652B1">
      <w:pPr>
        <w:pStyle w:val="Bezmezer"/>
      </w:pPr>
    </w:p>
    <w:p w14:paraId="71CB3B2B" w14:textId="2028A96D" w:rsidR="00E42375" w:rsidRDefault="00E42375" w:rsidP="00A8190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souvislosti s uvedenými změnami byla upravena též kapitola Charakteristika ŠVP (vložení informace o nových </w:t>
      </w:r>
      <w:r w:rsidR="00C515FC">
        <w:rPr>
          <w:sz w:val="24"/>
          <w:szCs w:val="24"/>
        </w:rPr>
        <w:t xml:space="preserve">volitelných </w:t>
      </w:r>
      <w:r>
        <w:rPr>
          <w:sz w:val="24"/>
          <w:szCs w:val="24"/>
        </w:rPr>
        <w:t xml:space="preserve">předmětech a </w:t>
      </w:r>
      <w:r w:rsidR="003A2CB7">
        <w:rPr>
          <w:sz w:val="24"/>
          <w:szCs w:val="24"/>
        </w:rPr>
        <w:t>určení zkratek jejich názvů</w:t>
      </w:r>
      <w:r>
        <w:rPr>
          <w:sz w:val="24"/>
          <w:szCs w:val="24"/>
        </w:rPr>
        <w:t>).</w:t>
      </w:r>
    </w:p>
    <w:p w14:paraId="52F86DD9" w14:textId="1F9B00F7" w:rsidR="00B619D3" w:rsidRDefault="00B619D3" w:rsidP="00367646">
      <w:pPr>
        <w:pStyle w:val="Bezmezer"/>
      </w:pPr>
    </w:p>
    <w:p w14:paraId="1880C31F" w14:textId="2DECEEC4" w:rsidR="00B619D3" w:rsidRPr="00367646" w:rsidRDefault="00B619D3" w:rsidP="00367646">
      <w:pPr>
        <w:pStyle w:val="Nadpis2"/>
        <w:numPr>
          <w:ilvl w:val="0"/>
          <w:numId w:val="4"/>
        </w:numPr>
        <w:jc w:val="both"/>
        <w:rPr>
          <w:b/>
        </w:rPr>
      </w:pPr>
      <w:r w:rsidRPr="00367646">
        <w:rPr>
          <w:b/>
        </w:rPr>
        <w:t xml:space="preserve">Rozšíření učiva předmětu svět práce </w:t>
      </w:r>
    </w:p>
    <w:p w14:paraId="7590A081" w14:textId="000CBF5A" w:rsidR="00B619D3" w:rsidRPr="00B619D3" w:rsidRDefault="00B619D3" w:rsidP="00B619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Učivo předmětu svět práce bylo v tematickém okruhu „práce s technickými materiály“ rozšířeno o </w:t>
      </w:r>
      <w:r w:rsidR="00367646">
        <w:rPr>
          <w:sz w:val="24"/>
          <w:szCs w:val="24"/>
        </w:rPr>
        <w:t>„práci na 3D tiskárně“.</w:t>
      </w:r>
    </w:p>
    <w:p w14:paraId="3920730F" w14:textId="77777777" w:rsidR="00E42375" w:rsidRDefault="00E42375" w:rsidP="004652B1">
      <w:pPr>
        <w:pStyle w:val="Bezmezer"/>
      </w:pPr>
    </w:p>
    <w:p w14:paraId="7E3D3F34" w14:textId="36A8BB61" w:rsidR="00A81901" w:rsidRPr="00407F20" w:rsidRDefault="00A81901" w:rsidP="00407F20">
      <w:pPr>
        <w:pStyle w:val="Nadpis2"/>
        <w:numPr>
          <w:ilvl w:val="0"/>
          <w:numId w:val="4"/>
        </w:numPr>
        <w:jc w:val="both"/>
        <w:rPr>
          <w:b/>
        </w:rPr>
      </w:pPr>
      <w:r w:rsidRPr="00407F20">
        <w:rPr>
          <w:b/>
        </w:rPr>
        <w:t>Úprava pravidel pro hodnocení výsledků vzdělávání žáků</w:t>
      </w:r>
    </w:p>
    <w:p w14:paraId="022955D4" w14:textId="465D4186" w:rsidR="00A81901" w:rsidRDefault="00A81901" w:rsidP="00A8190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 školního roku 2023/2024 jsou z pravidel pro hodnocení výsledků vzdělávání žáků vypuštěny body, v nichž se hodnocení opírá o používání žákovských portfolií. </w:t>
      </w:r>
      <w:r w:rsidR="00D94508">
        <w:rPr>
          <w:sz w:val="24"/>
          <w:szCs w:val="24"/>
        </w:rPr>
        <w:t xml:space="preserve">Žákovská portfolia byla na 2. stupni uložena v mezipatře školy. Vzhledem k častému střídání učeben, v nichž výuka probíhá, stále častějšímu dělení žáků do skupin, </w:t>
      </w:r>
      <w:r w:rsidR="003F2DB0">
        <w:rPr>
          <w:sz w:val="24"/>
          <w:szCs w:val="24"/>
        </w:rPr>
        <w:t xml:space="preserve">a vzhledem k postupné proměně práce s žáky v této oblasti </w:t>
      </w:r>
      <w:r w:rsidR="00D94508">
        <w:rPr>
          <w:sz w:val="24"/>
          <w:szCs w:val="24"/>
        </w:rPr>
        <w:t xml:space="preserve">se však jejich současná podoba stala zcela nefunkční. Učitelé začali </w:t>
      </w:r>
      <w:r w:rsidR="00407F20">
        <w:rPr>
          <w:sz w:val="24"/>
          <w:szCs w:val="24"/>
        </w:rPr>
        <w:t xml:space="preserve">místo nich </w:t>
      </w:r>
      <w:r w:rsidR="00D94508">
        <w:rPr>
          <w:sz w:val="24"/>
          <w:szCs w:val="24"/>
        </w:rPr>
        <w:t>vyu</w:t>
      </w:r>
      <w:r w:rsidR="00407F20">
        <w:rPr>
          <w:sz w:val="24"/>
          <w:szCs w:val="24"/>
        </w:rPr>
        <w:t>žívat</w:t>
      </w:r>
      <w:r w:rsidR="00D94508">
        <w:rPr>
          <w:sz w:val="24"/>
          <w:szCs w:val="24"/>
        </w:rPr>
        <w:t xml:space="preserve"> MS Teams a další online platformy. Z tohoto důvodu byla fyzická portfolia </w:t>
      </w:r>
      <w:r w:rsidR="00467EC8">
        <w:rPr>
          <w:sz w:val="24"/>
          <w:szCs w:val="24"/>
        </w:rPr>
        <w:t>zrušena</w:t>
      </w:r>
      <w:r w:rsidR="00D94508">
        <w:rPr>
          <w:sz w:val="24"/>
          <w:szCs w:val="24"/>
        </w:rPr>
        <w:t xml:space="preserve">. </w:t>
      </w:r>
    </w:p>
    <w:p w14:paraId="01C25CF8" w14:textId="6707C906" w:rsidR="00407F20" w:rsidRPr="00407F20" w:rsidRDefault="00407F20" w:rsidP="00407F20">
      <w:pPr>
        <w:jc w:val="both"/>
        <w:rPr>
          <w:rFonts w:cstheme="minorHAnsi"/>
          <w:sz w:val="24"/>
          <w:szCs w:val="24"/>
        </w:rPr>
      </w:pPr>
      <w:r w:rsidRPr="00407F20">
        <w:rPr>
          <w:rFonts w:cstheme="minorHAnsi"/>
          <w:sz w:val="24"/>
          <w:szCs w:val="24"/>
        </w:rPr>
        <w:t>Pravidla pro hodnocení výsledků vzdělávání žáků byla dále rozšířena o tyto body:</w:t>
      </w:r>
    </w:p>
    <w:p w14:paraId="28D47DD4" w14:textId="2559D162" w:rsidR="00407F20" w:rsidRPr="00407F20" w:rsidRDefault="00407F20" w:rsidP="00407F20">
      <w:pPr>
        <w:jc w:val="both"/>
        <w:rPr>
          <w:rFonts w:cstheme="minorHAnsi"/>
          <w:color w:val="FF0000"/>
          <w:sz w:val="24"/>
          <w:szCs w:val="24"/>
        </w:rPr>
      </w:pPr>
      <w:r w:rsidRPr="00407F20">
        <w:rPr>
          <w:rFonts w:cstheme="minorHAnsi"/>
          <w:color w:val="FF0000"/>
          <w:sz w:val="24"/>
          <w:szCs w:val="24"/>
        </w:rPr>
        <w:t>Rozdělení písemných prací a jejich podíl na hodnocení žáka:</w:t>
      </w:r>
    </w:p>
    <w:p w14:paraId="7AEBFF62" w14:textId="77777777" w:rsidR="00407F20" w:rsidRPr="00407F20" w:rsidRDefault="00407F20" w:rsidP="00407F20">
      <w:pPr>
        <w:pStyle w:val="Odstavecseseznamem"/>
        <w:numPr>
          <w:ilvl w:val="0"/>
          <w:numId w:val="20"/>
        </w:numPr>
        <w:jc w:val="both"/>
        <w:rPr>
          <w:rFonts w:cstheme="minorHAnsi"/>
          <w:color w:val="FF0000"/>
          <w:sz w:val="24"/>
          <w:szCs w:val="24"/>
        </w:rPr>
      </w:pPr>
      <w:r w:rsidRPr="00407F20">
        <w:rPr>
          <w:rFonts w:cstheme="minorHAnsi"/>
          <w:color w:val="FF0000"/>
          <w:sz w:val="24"/>
          <w:szCs w:val="24"/>
        </w:rPr>
        <w:t>dílčí písemné práce – ověřují zvládnutí jednoho probíraného jevu, případně jevu nezbytného k osvojení učiva</w:t>
      </w:r>
    </w:p>
    <w:p w14:paraId="4AB15CD8" w14:textId="77777777" w:rsidR="00407F20" w:rsidRPr="00407F20" w:rsidRDefault="00407F20" w:rsidP="00407F20">
      <w:pPr>
        <w:pStyle w:val="Odstavecseseznamem"/>
        <w:numPr>
          <w:ilvl w:val="0"/>
          <w:numId w:val="20"/>
        </w:numPr>
        <w:jc w:val="both"/>
        <w:rPr>
          <w:rFonts w:cstheme="minorHAnsi"/>
          <w:color w:val="FF0000"/>
          <w:sz w:val="24"/>
          <w:szCs w:val="24"/>
        </w:rPr>
      </w:pPr>
      <w:r w:rsidRPr="00407F20">
        <w:rPr>
          <w:rFonts w:cstheme="minorHAnsi"/>
          <w:color w:val="FF0000"/>
          <w:sz w:val="24"/>
          <w:szCs w:val="24"/>
        </w:rPr>
        <w:t>souhrnné/čtvrtletní písemné práce – ověřují míru zvládnutí celého tematického celku/celků v souvislostech</w:t>
      </w:r>
    </w:p>
    <w:p w14:paraId="1143A942" w14:textId="7F1DF0F9" w:rsidR="00407F20" w:rsidRPr="00407F20" w:rsidRDefault="00407F20" w:rsidP="00407F20">
      <w:pPr>
        <w:jc w:val="both"/>
        <w:rPr>
          <w:rFonts w:cstheme="minorHAnsi"/>
          <w:color w:val="FF0000"/>
          <w:sz w:val="24"/>
          <w:szCs w:val="24"/>
        </w:rPr>
      </w:pPr>
      <w:r w:rsidRPr="00407F20">
        <w:rPr>
          <w:rFonts w:cstheme="minorHAnsi"/>
          <w:color w:val="FF0000"/>
          <w:sz w:val="24"/>
          <w:szCs w:val="24"/>
        </w:rPr>
        <w:t xml:space="preserve">V jeden den mohou žáci jedné třídy konat maximálně tři dílčí písemné práce nebo jednu písemnou práci souhrnnou/čtvrtletní. Žáci jsou o termínu písemných prací předem </w:t>
      </w:r>
      <w:r w:rsidRPr="00407F20">
        <w:rPr>
          <w:rFonts w:cstheme="minorHAnsi"/>
          <w:color w:val="FF0000"/>
          <w:sz w:val="24"/>
          <w:szCs w:val="24"/>
        </w:rPr>
        <w:lastRenderedPageBreak/>
        <w:t>informováni vyučujícími. O souhrnné/čtvrtletní práci jsou žáci informováni alespoň týden předem. Souhrnná/Čtvrtletní písemná práce je zároveň zapsána v elektronické třídní knize.</w:t>
      </w:r>
    </w:p>
    <w:p w14:paraId="2D90ABFF" w14:textId="77777777" w:rsidR="00C515FC" w:rsidRDefault="00C515FC" w:rsidP="00407F20">
      <w:pPr>
        <w:jc w:val="both"/>
        <w:rPr>
          <w:rFonts w:cstheme="minorHAnsi"/>
          <w:color w:val="FF0000"/>
          <w:sz w:val="24"/>
          <w:szCs w:val="24"/>
        </w:rPr>
      </w:pPr>
    </w:p>
    <w:p w14:paraId="6BC0F3D5" w14:textId="54CF3E2A" w:rsidR="00407F20" w:rsidRPr="00407F20" w:rsidRDefault="00407F20" w:rsidP="00407F20">
      <w:pPr>
        <w:jc w:val="both"/>
        <w:rPr>
          <w:rFonts w:cstheme="minorHAnsi"/>
          <w:color w:val="FF0000"/>
          <w:sz w:val="24"/>
          <w:szCs w:val="24"/>
        </w:rPr>
      </w:pPr>
      <w:r w:rsidRPr="00407F20">
        <w:rPr>
          <w:rFonts w:cstheme="minorHAnsi"/>
          <w:color w:val="FF0000"/>
          <w:sz w:val="24"/>
          <w:szCs w:val="24"/>
        </w:rPr>
        <w:t>Při hodnocení písemných prací je používána jednotná klasifikační stupnice:</w:t>
      </w:r>
    </w:p>
    <w:p w14:paraId="64572EAF" w14:textId="6CBB096B" w:rsidR="00407F20" w:rsidRPr="00407F20" w:rsidRDefault="00407F20" w:rsidP="00407F20">
      <w:pPr>
        <w:jc w:val="both"/>
        <w:rPr>
          <w:rFonts w:cstheme="minorHAnsi"/>
          <w:color w:val="FF0000"/>
          <w:sz w:val="24"/>
          <w:szCs w:val="24"/>
        </w:rPr>
      </w:pPr>
      <w:r w:rsidRPr="00407F20">
        <w:rPr>
          <w:rFonts w:cstheme="minorHAnsi"/>
          <w:color w:val="FF0000"/>
          <w:sz w:val="24"/>
          <w:szCs w:val="24"/>
        </w:rPr>
        <w:t>výborný</w:t>
      </w:r>
      <w:r w:rsidRPr="00407F20">
        <w:rPr>
          <w:rFonts w:cstheme="minorHAnsi"/>
          <w:color w:val="FF0000"/>
          <w:sz w:val="24"/>
          <w:szCs w:val="24"/>
        </w:rPr>
        <w:tab/>
      </w:r>
      <w:r w:rsidR="00467EC8">
        <w:rPr>
          <w:rFonts w:cstheme="minorHAnsi"/>
          <w:color w:val="FF0000"/>
          <w:sz w:val="24"/>
          <w:szCs w:val="24"/>
        </w:rPr>
        <w:tab/>
      </w:r>
      <w:r w:rsidRPr="00407F20">
        <w:rPr>
          <w:rFonts w:cstheme="minorHAnsi"/>
          <w:color w:val="FF0000"/>
          <w:sz w:val="24"/>
          <w:szCs w:val="24"/>
        </w:rPr>
        <w:t xml:space="preserve">100 % - 90 % </w:t>
      </w:r>
    </w:p>
    <w:p w14:paraId="7FA6D699" w14:textId="5E652F80" w:rsidR="00407F20" w:rsidRPr="00407F20" w:rsidRDefault="00407F20" w:rsidP="00407F20">
      <w:pPr>
        <w:jc w:val="both"/>
        <w:rPr>
          <w:rFonts w:cstheme="minorHAnsi"/>
          <w:color w:val="FF0000"/>
          <w:sz w:val="24"/>
          <w:szCs w:val="24"/>
        </w:rPr>
      </w:pPr>
      <w:r w:rsidRPr="00407F20">
        <w:rPr>
          <w:rFonts w:cstheme="minorHAnsi"/>
          <w:color w:val="FF0000"/>
          <w:sz w:val="24"/>
          <w:szCs w:val="24"/>
        </w:rPr>
        <w:t>chvalitebný</w:t>
      </w:r>
      <w:r w:rsidRPr="00407F20">
        <w:rPr>
          <w:rFonts w:cstheme="minorHAnsi"/>
          <w:color w:val="FF0000"/>
          <w:sz w:val="24"/>
          <w:szCs w:val="24"/>
        </w:rPr>
        <w:tab/>
      </w:r>
      <w:r w:rsidR="00467EC8">
        <w:rPr>
          <w:rFonts w:cstheme="minorHAnsi"/>
          <w:color w:val="FF0000"/>
          <w:sz w:val="24"/>
          <w:szCs w:val="24"/>
        </w:rPr>
        <w:tab/>
      </w:r>
      <w:r w:rsidRPr="00407F20">
        <w:rPr>
          <w:rFonts w:cstheme="minorHAnsi"/>
          <w:color w:val="FF0000"/>
          <w:sz w:val="24"/>
          <w:szCs w:val="24"/>
        </w:rPr>
        <w:t>89 % - 75 %</w:t>
      </w:r>
    </w:p>
    <w:p w14:paraId="3E83A26B" w14:textId="6ADC3569" w:rsidR="00407F20" w:rsidRPr="00407F20" w:rsidRDefault="00407F20" w:rsidP="00407F20">
      <w:pPr>
        <w:jc w:val="both"/>
        <w:rPr>
          <w:rFonts w:cstheme="minorHAnsi"/>
          <w:color w:val="FF0000"/>
          <w:sz w:val="24"/>
          <w:szCs w:val="24"/>
        </w:rPr>
      </w:pPr>
      <w:r w:rsidRPr="00407F20">
        <w:rPr>
          <w:rFonts w:cstheme="minorHAnsi"/>
          <w:color w:val="FF0000"/>
          <w:sz w:val="24"/>
          <w:szCs w:val="24"/>
        </w:rPr>
        <w:t>dobrý</w:t>
      </w:r>
      <w:r w:rsidRPr="00407F20">
        <w:rPr>
          <w:rFonts w:cstheme="minorHAnsi"/>
          <w:color w:val="FF0000"/>
          <w:sz w:val="24"/>
          <w:szCs w:val="24"/>
        </w:rPr>
        <w:tab/>
      </w:r>
      <w:r w:rsidRPr="00407F20">
        <w:rPr>
          <w:rFonts w:cstheme="minorHAnsi"/>
          <w:color w:val="FF0000"/>
          <w:sz w:val="24"/>
          <w:szCs w:val="24"/>
        </w:rPr>
        <w:tab/>
      </w:r>
      <w:r w:rsidR="00467EC8">
        <w:rPr>
          <w:rFonts w:cstheme="minorHAnsi"/>
          <w:color w:val="FF0000"/>
          <w:sz w:val="24"/>
          <w:szCs w:val="24"/>
        </w:rPr>
        <w:tab/>
      </w:r>
      <w:r w:rsidRPr="00407F20">
        <w:rPr>
          <w:rFonts w:cstheme="minorHAnsi"/>
          <w:color w:val="FF0000"/>
          <w:sz w:val="24"/>
          <w:szCs w:val="24"/>
        </w:rPr>
        <w:t>74 % - 50 %</w:t>
      </w:r>
    </w:p>
    <w:p w14:paraId="5AFAC001" w14:textId="1CF9FD46" w:rsidR="00407F20" w:rsidRPr="00407F20" w:rsidRDefault="00407F20" w:rsidP="00407F20">
      <w:pPr>
        <w:jc w:val="both"/>
        <w:rPr>
          <w:rFonts w:cstheme="minorHAnsi"/>
          <w:color w:val="FF0000"/>
          <w:sz w:val="24"/>
          <w:szCs w:val="24"/>
        </w:rPr>
      </w:pPr>
      <w:r w:rsidRPr="00407F20">
        <w:rPr>
          <w:rFonts w:cstheme="minorHAnsi"/>
          <w:color w:val="FF0000"/>
          <w:sz w:val="24"/>
          <w:szCs w:val="24"/>
        </w:rPr>
        <w:t>dostatečný</w:t>
      </w:r>
      <w:r w:rsidRPr="00407F20">
        <w:rPr>
          <w:rFonts w:cstheme="minorHAnsi"/>
          <w:color w:val="FF0000"/>
          <w:sz w:val="24"/>
          <w:szCs w:val="24"/>
        </w:rPr>
        <w:tab/>
      </w:r>
      <w:r w:rsidR="00467EC8">
        <w:rPr>
          <w:rFonts w:cstheme="minorHAnsi"/>
          <w:color w:val="FF0000"/>
          <w:sz w:val="24"/>
          <w:szCs w:val="24"/>
        </w:rPr>
        <w:tab/>
      </w:r>
      <w:r w:rsidRPr="00407F20">
        <w:rPr>
          <w:rFonts w:cstheme="minorHAnsi"/>
          <w:color w:val="FF0000"/>
          <w:sz w:val="24"/>
          <w:szCs w:val="24"/>
        </w:rPr>
        <w:t>49 % - 30 %</w:t>
      </w:r>
    </w:p>
    <w:p w14:paraId="60A4DE19" w14:textId="3D763149" w:rsidR="00407F20" w:rsidRPr="00407F20" w:rsidRDefault="00407F20" w:rsidP="00407F20">
      <w:pPr>
        <w:jc w:val="both"/>
        <w:rPr>
          <w:rFonts w:cstheme="minorHAnsi"/>
          <w:color w:val="FF0000"/>
          <w:sz w:val="24"/>
          <w:szCs w:val="24"/>
        </w:rPr>
      </w:pPr>
      <w:r w:rsidRPr="00407F20">
        <w:rPr>
          <w:rFonts w:cstheme="minorHAnsi"/>
          <w:color w:val="FF0000"/>
          <w:sz w:val="24"/>
          <w:szCs w:val="24"/>
        </w:rPr>
        <w:t>nedostatečný</w:t>
      </w:r>
      <w:r w:rsidRPr="00407F20">
        <w:rPr>
          <w:rFonts w:cstheme="minorHAnsi"/>
          <w:color w:val="FF0000"/>
          <w:sz w:val="24"/>
          <w:szCs w:val="24"/>
        </w:rPr>
        <w:tab/>
      </w:r>
      <w:r w:rsidR="00467EC8">
        <w:rPr>
          <w:rFonts w:cstheme="minorHAnsi"/>
          <w:color w:val="FF0000"/>
          <w:sz w:val="24"/>
          <w:szCs w:val="24"/>
        </w:rPr>
        <w:tab/>
      </w:r>
      <w:r w:rsidRPr="00407F20">
        <w:rPr>
          <w:rFonts w:cstheme="minorHAnsi"/>
          <w:color w:val="FF0000"/>
          <w:sz w:val="24"/>
          <w:szCs w:val="24"/>
        </w:rPr>
        <w:t xml:space="preserve">29 % - 0 %  </w:t>
      </w:r>
    </w:p>
    <w:p w14:paraId="2FE948F6" w14:textId="77777777" w:rsidR="00407F20" w:rsidRPr="00407F20" w:rsidRDefault="00407F20" w:rsidP="00407F20">
      <w:pPr>
        <w:jc w:val="both"/>
        <w:rPr>
          <w:rFonts w:cstheme="minorHAnsi"/>
          <w:color w:val="FF0000"/>
          <w:sz w:val="24"/>
          <w:szCs w:val="24"/>
        </w:rPr>
      </w:pPr>
      <w:r w:rsidRPr="00407F20">
        <w:rPr>
          <w:rFonts w:cstheme="minorHAnsi"/>
          <w:color w:val="FF0000"/>
          <w:sz w:val="24"/>
          <w:szCs w:val="24"/>
        </w:rPr>
        <w:t>Hodnocení pravopisných cvičení a diktátů se řídí stupnicemi, které jsou stanoveny předmětovou komisí českého jazyka a literatury zvlášť pro první a zvlášť pro druhý stupeň. Žáci jsou s těmito stupnicemi seznámeni vždy na začátku školního roku.</w:t>
      </w:r>
    </w:p>
    <w:p w14:paraId="3AB04F31" w14:textId="77777777" w:rsidR="00C515FC" w:rsidRDefault="00C515FC" w:rsidP="00407F20">
      <w:pPr>
        <w:jc w:val="both"/>
        <w:rPr>
          <w:rFonts w:cstheme="minorHAnsi"/>
          <w:color w:val="FF0000"/>
          <w:sz w:val="24"/>
          <w:szCs w:val="24"/>
        </w:rPr>
      </w:pPr>
    </w:p>
    <w:p w14:paraId="23A0E414" w14:textId="22232E34" w:rsidR="00407F20" w:rsidRPr="00407F20" w:rsidRDefault="00407F20" w:rsidP="00407F20">
      <w:pPr>
        <w:jc w:val="both"/>
        <w:rPr>
          <w:rFonts w:cstheme="minorHAnsi"/>
          <w:color w:val="FF0000"/>
          <w:sz w:val="24"/>
          <w:szCs w:val="24"/>
        </w:rPr>
      </w:pPr>
      <w:r w:rsidRPr="00407F20">
        <w:rPr>
          <w:rFonts w:cstheme="minorHAnsi"/>
          <w:color w:val="FF0000"/>
          <w:sz w:val="24"/>
          <w:szCs w:val="24"/>
        </w:rPr>
        <w:t>Zadávání domácích úkolů:</w:t>
      </w:r>
    </w:p>
    <w:p w14:paraId="6E5A9D84" w14:textId="3F2967F9" w:rsidR="00407F20" w:rsidRPr="00407F20" w:rsidRDefault="00407F20" w:rsidP="00407F20">
      <w:pPr>
        <w:jc w:val="both"/>
        <w:rPr>
          <w:rFonts w:cstheme="minorHAnsi"/>
          <w:color w:val="FF0000"/>
          <w:sz w:val="24"/>
          <w:szCs w:val="24"/>
        </w:rPr>
      </w:pPr>
      <w:r w:rsidRPr="00407F20">
        <w:rPr>
          <w:rFonts w:cstheme="minorHAnsi"/>
          <w:color w:val="FF0000"/>
          <w:sz w:val="24"/>
          <w:szCs w:val="24"/>
        </w:rPr>
        <w:t xml:space="preserve">Škola je oprávněna zadávat žákům domácí úkoly a smí vyžadovat jejich vypracování. Učitel poskytne žákům </w:t>
      </w:r>
      <w:r w:rsidR="00EB435F">
        <w:rPr>
          <w:rFonts w:cstheme="minorHAnsi"/>
          <w:color w:val="FF0000"/>
          <w:sz w:val="24"/>
          <w:szCs w:val="24"/>
        </w:rPr>
        <w:t xml:space="preserve">prorůstovou </w:t>
      </w:r>
      <w:r w:rsidRPr="00407F20">
        <w:rPr>
          <w:rFonts w:cstheme="minorHAnsi"/>
          <w:color w:val="FF0000"/>
          <w:sz w:val="24"/>
          <w:szCs w:val="24"/>
        </w:rPr>
        <w:t>zpětnou vazbu o splnění domácího úkolu</w:t>
      </w:r>
      <w:r w:rsidR="00EB435F">
        <w:rPr>
          <w:rFonts w:cstheme="minorHAnsi"/>
          <w:color w:val="FF0000"/>
          <w:sz w:val="24"/>
          <w:szCs w:val="24"/>
        </w:rPr>
        <w:t>.</w:t>
      </w:r>
      <w:r w:rsidRPr="00407F20">
        <w:rPr>
          <w:rFonts w:cstheme="minorHAnsi"/>
          <w:color w:val="FF0000"/>
          <w:sz w:val="24"/>
          <w:szCs w:val="24"/>
        </w:rPr>
        <w:t xml:space="preserve"> Pokud je pro hodnocení použito klasifikačních stupňů, pak hodnocení domácích úkolů nesmí mít rozhodující vliv na výslednou známku z daného předmětu na vysvědčení.</w:t>
      </w:r>
    </w:p>
    <w:p w14:paraId="1F71258A" w14:textId="77777777" w:rsidR="00C515FC" w:rsidRDefault="00C515FC" w:rsidP="00A81901">
      <w:pPr>
        <w:jc w:val="both"/>
        <w:rPr>
          <w:sz w:val="24"/>
          <w:szCs w:val="24"/>
          <w:u w:val="single"/>
        </w:rPr>
      </w:pPr>
    </w:p>
    <w:p w14:paraId="7D103512" w14:textId="18DADD86" w:rsidR="00407F20" w:rsidRPr="00FA59F4" w:rsidRDefault="00407F20" w:rsidP="00A81901">
      <w:pPr>
        <w:jc w:val="both"/>
        <w:rPr>
          <w:sz w:val="24"/>
          <w:szCs w:val="24"/>
          <w:u w:val="single"/>
        </w:rPr>
      </w:pPr>
      <w:r w:rsidRPr="00FA59F4">
        <w:rPr>
          <w:sz w:val="24"/>
          <w:szCs w:val="24"/>
          <w:u w:val="single"/>
        </w:rPr>
        <w:t>Zdůvodnění</w:t>
      </w:r>
      <w:r w:rsidR="00FA59F4">
        <w:rPr>
          <w:sz w:val="24"/>
          <w:szCs w:val="24"/>
          <w:u w:val="single"/>
        </w:rPr>
        <w:t xml:space="preserve"> úpravy</w:t>
      </w:r>
      <w:r w:rsidRPr="00FA59F4">
        <w:rPr>
          <w:sz w:val="24"/>
          <w:szCs w:val="24"/>
          <w:u w:val="single"/>
        </w:rPr>
        <w:t>:</w:t>
      </w:r>
    </w:p>
    <w:p w14:paraId="0BE3FB62" w14:textId="2C089143" w:rsidR="00407F20" w:rsidRDefault="00407F20" w:rsidP="00407F20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cílem rozdělení písemných prací do jednotlivých kategorií je zpřehlednit typy </w:t>
      </w:r>
      <w:r w:rsidR="00FA59F4">
        <w:rPr>
          <w:sz w:val="24"/>
          <w:szCs w:val="24"/>
        </w:rPr>
        <w:t xml:space="preserve">písemných </w:t>
      </w:r>
      <w:r>
        <w:rPr>
          <w:sz w:val="24"/>
          <w:szCs w:val="24"/>
        </w:rPr>
        <w:t>prací, kter</w:t>
      </w:r>
      <w:r w:rsidR="00FA59F4">
        <w:rPr>
          <w:sz w:val="24"/>
          <w:szCs w:val="24"/>
        </w:rPr>
        <w:t>é jsou žákům zadávány, stejně jako určení maximálního množného počtu písemných prací, které mohou žáci v jednom dni konat</w:t>
      </w:r>
    </w:p>
    <w:p w14:paraId="5FB9911A" w14:textId="61BA23F7" w:rsidR="00FA59F4" w:rsidRDefault="00FA59F4" w:rsidP="00407F20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cílem jednotné podoby klasifikační stupnice je čitelnost </w:t>
      </w:r>
      <w:r w:rsidR="00467EC8">
        <w:rPr>
          <w:sz w:val="24"/>
          <w:szCs w:val="24"/>
        </w:rPr>
        <w:t xml:space="preserve">průběžného </w:t>
      </w:r>
      <w:r>
        <w:rPr>
          <w:sz w:val="24"/>
          <w:szCs w:val="24"/>
        </w:rPr>
        <w:t>hodnocení pro žáky a jejich zákonné zástupce (dosud používal jinou klasifikační stupnici první stupeň, jinou jednotlivé předmětové komise na druhém stupni)</w:t>
      </w:r>
    </w:p>
    <w:p w14:paraId="56B62B24" w14:textId="3EEE0F8A" w:rsidR="00FA59F4" w:rsidRPr="00407F20" w:rsidRDefault="00FA59F4" w:rsidP="00407F20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část týkající se zadá</w:t>
      </w:r>
      <w:r w:rsidR="00C515FC">
        <w:rPr>
          <w:sz w:val="24"/>
          <w:szCs w:val="24"/>
        </w:rPr>
        <w:t>vá</w:t>
      </w:r>
      <w:r>
        <w:rPr>
          <w:sz w:val="24"/>
          <w:szCs w:val="24"/>
        </w:rPr>
        <w:t xml:space="preserve">ní domácích úkolů byla do pravidel pro hodnocení </w:t>
      </w:r>
      <w:r w:rsidR="00467EC8">
        <w:rPr>
          <w:sz w:val="24"/>
          <w:szCs w:val="24"/>
        </w:rPr>
        <w:t xml:space="preserve">výsledků vzdělávání žáků </w:t>
      </w:r>
      <w:r>
        <w:rPr>
          <w:sz w:val="24"/>
          <w:szCs w:val="24"/>
        </w:rPr>
        <w:t xml:space="preserve">vložena na základě stanoviska MŠMT, číslo jednací </w:t>
      </w:r>
      <w:r w:rsidRPr="00FA59F4">
        <w:rPr>
          <w:sz w:val="24"/>
          <w:szCs w:val="24"/>
        </w:rPr>
        <w:t>MSMT-11014/2023-1</w:t>
      </w:r>
    </w:p>
    <w:p w14:paraId="70E9018F" w14:textId="77777777" w:rsidR="00407F20" w:rsidRDefault="00407F20" w:rsidP="004652B1">
      <w:pPr>
        <w:pStyle w:val="Bezmezer"/>
      </w:pPr>
    </w:p>
    <w:p w14:paraId="74C53891" w14:textId="2D50457D" w:rsidR="00407F20" w:rsidRPr="00052B34" w:rsidRDefault="00FA59F4" w:rsidP="00052B34">
      <w:pPr>
        <w:pStyle w:val="Nadpis2"/>
        <w:numPr>
          <w:ilvl w:val="0"/>
          <w:numId w:val="4"/>
        </w:numPr>
        <w:jc w:val="both"/>
        <w:rPr>
          <w:b/>
        </w:rPr>
      </w:pPr>
      <w:r w:rsidRPr="00052B34">
        <w:rPr>
          <w:b/>
        </w:rPr>
        <w:t xml:space="preserve">Úprava školního </w:t>
      </w:r>
      <w:r w:rsidR="00467EC8">
        <w:rPr>
          <w:b/>
        </w:rPr>
        <w:t xml:space="preserve">řádu </w:t>
      </w:r>
      <w:r w:rsidRPr="00052B34">
        <w:rPr>
          <w:b/>
        </w:rPr>
        <w:t xml:space="preserve">v oblasti zákazu používání </w:t>
      </w:r>
      <w:r w:rsidR="002C6CC7" w:rsidRPr="00052B34">
        <w:rPr>
          <w:b/>
        </w:rPr>
        <w:t>elektronických</w:t>
      </w:r>
      <w:r w:rsidRPr="00052B34">
        <w:rPr>
          <w:b/>
        </w:rPr>
        <w:t xml:space="preserve"> zařízení ve škole</w:t>
      </w:r>
    </w:p>
    <w:p w14:paraId="5724E13D" w14:textId="607981B8" w:rsidR="00FA59F4" w:rsidRPr="004F02A6" w:rsidRDefault="00FA59F4" w:rsidP="002C6CC7">
      <w:pPr>
        <w:spacing w:after="0" w:line="240" w:lineRule="auto"/>
        <w:ind w:left="720"/>
        <w:jc w:val="both"/>
        <w:rPr>
          <w:sz w:val="24"/>
        </w:rPr>
      </w:pPr>
      <w:r w:rsidRPr="004F02A6">
        <w:rPr>
          <w:sz w:val="24"/>
        </w:rPr>
        <w:t>Na začátku vyučování žáci vypínají elektronická zařízení (mobilní telefon, tablet</w:t>
      </w:r>
      <w:r w:rsidR="002C6CC7">
        <w:rPr>
          <w:sz w:val="24"/>
        </w:rPr>
        <w:t xml:space="preserve">, </w:t>
      </w:r>
      <w:r w:rsidR="002C6CC7" w:rsidRPr="002C6CC7">
        <w:rPr>
          <w:strike/>
          <w:sz w:val="24"/>
        </w:rPr>
        <w:t>notebook, chytré hodinky apod.</w:t>
      </w:r>
      <w:r w:rsidRPr="004F02A6">
        <w:rPr>
          <w:sz w:val="24"/>
        </w:rPr>
        <w:t xml:space="preserve">) a jsou povinni je ponechat vypnutá po celou dobu vyučování </w:t>
      </w:r>
      <w:bookmarkStart w:id="0" w:name="_Hlk14868674"/>
      <w:r w:rsidRPr="004F02A6">
        <w:rPr>
          <w:sz w:val="24"/>
        </w:rPr>
        <w:t xml:space="preserve">(výjimku tvoří případy, kdy použití elektronického zařízení povolí učitel, </w:t>
      </w:r>
      <w:r w:rsidRPr="00153C30">
        <w:rPr>
          <w:color w:val="FF0000"/>
          <w:sz w:val="24"/>
        </w:rPr>
        <w:t>prvních 15 minut velké přestávky</w:t>
      </w:r>
      <w:r w:rsidR="00723AC8">
        <w:rPr>
          <w:color w:val="FF0000"/>
          <w:sz w:val="24"/>
        </w:rPr>
        <w:t xml:space="preserve"> pro studijní účely</w:t>
      </w:r>
      <w:r w:rsidRPr="00153C30">
        <w:rPr>
          <w:color w:val="FF0000"/>
          <w:sz w:val="24"/>
        </w:rPr>
        <w:t xml:space="preserve"> </w:t>
      </w:r>
      <w:r w:rsidRPr="004F02A6">
        <w:rPr>
          <w:sz w:val="24"/>
        </w:rPr>
        <w:t xml:space="preserve">a </w:t>
      </w:r>
      <w:bookmarkEnd w:id="0"/>
      <w:r w:rsidRPr="004F02A6">
        <w:rPr>
          <w:sz w:val="24"/>
        </w:rPr>
        <w:t xml:space="preserve">přestávka mezi dopoledním </w:t>
      </w:r>
      <w:r w:rsidR="00723AC8">
        <w:rPr>
          <w:sz w:val="24"/>
        </w:rPr>
        <w:br/>
      </w:r>
      <w:r w:rsidRPr="004F02A6">
        <w:rPr>
          <w:sz w:val="24"/>
        </w:rPr>
        <w:t>a odpoledním vyučováním). Pokud se objeví skutečnost, kvůli které žák potřebuje kontaktovat rodiče/zákonného zástupce, oznámí to třídnímu či jinému učiteli.</w:t>
      </w:r>
    </w:p>
    <w:p w14:paraId="40CBE386" w14:textId="3F794D97" w:rsidR="00A81901" w:rsidRDefault="002C6CC7" w:rsidP="00A8190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Zdůvodnění úpravy:</w:t>
      </w:r>
    </w:p>
    <w:p w14:paraId="232128B0" w14:textId="3782BB37" w:rsidR="002C6CC7" w:rsidRDefault="002C6CC7" w:rsidP="00A81901">
      <w:pPr>
        <w:jc w:val="both"/>
        <w:rPr>
          <w:sz w:val="24"/>
          <w:szCs w:val="24"/>
        </w:rPr>
      </w:pPr>
      <w:r>
        <w:rPr>
          <w:sz w:val="24"/>
          <w:szCs w:val="24"/>
        </w:rPr>
        <w:t>Ředitel školy rozhodl o vypuštění zákazu používání notebooku a chytrých hodinek během vyučování z těchto důvodů:</w:t>
      </w:r>
    </w:p>
    <w:p w14:paraId="03F003B9" w14:textId="5BF25F49" w:rsidR="00E534DF" w:rsidRDefault="00E534DF" w:rsidP="00E534D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žádný z žáků si dosud nikdy (ani před platností zákazu) nepřinesl do školy notebook, který by o přestávkách používal např. k hraní her, prohlížení sociálních sítí apod.; uvedený bod lze proto považovat za irelevantní</w:t>
      </w:r>
    </w:p>
    <w:p w14:paraId="6EF1CF26" w14:textId="7FE4C7C4" w:rsidR="00E534DF" w:rsidRDefault="00E534DF" w:rsidP="00E534D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chytré hodinky jsou natolik osobní věcí žáka, že lze považovat za nedůstojné až nepřijatelné, aby škola vyžadovala jejich vypnutí před začátkem vyučování; namísto zákazu je třeba vést žáky k jejich odpovědnému a férovému používání – toho však nelze dosáhnout zákazem, nýbrž vysvětlováním a výchovou</w:t>
      </w:r>
    </w:p>
    <w:p w14:paraId="06D0B486" w14:textId="67402C6D" w:rsidR="00E534DF" w:rsidRPr="004652B1" w:rsidRDefault="004652B1" w:rsidP="004652B1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052B34" w:rsidRPr="004652B1">
        <w:rPr>
          <w:sz w:val="24"/>
          <w:szCs w:val="24"/>
        </w:rPr>
        <w:t xml:space="preserve">edagogická rada na svém jednání dne 21. 6. 2023 projednala rozvolnění zákazu používání mobilních telefonů ve škole a vyslovila většinový názor </w:t>
      </w:r>
      <w:r w:rsidR="00C515FC">
        <w:rPr>
          <w:sz w:val="24"/>
          <w:szCs w:val="24"/>
        </w:rPr>
        <w:t>pro</w:t>
      </w:r>
      <w:r w:rsidR="00052B34" w:rsidRPr="004652B1">
        <w:rPr>
          <w:sz w:val="24"/>
          <w:szCs w:val="24"/>
        </w:rPr>
        <w:t xml:space="preserve"> povolení používání mobilních telefonů žáky během prvních 15 minut velké přestávky. Při svém projednávání vzala v potaz tyto argumenty:</w:t>
      </w:r>
    </w:p>
    <w:p w14:paraId="674CE703" w14:textId="1582E685" w:rsidR="00052B34" w:rsidRDefault="00052B34" w:rsidP="00052B34">
      <w:pPr>
        <w:pStyle w:val="Odstavecseseznamem"/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mobilní telefony/tablety jsou zcela </w:t>
      </w:r>
      <w:r w:rsidR="00573319">
        <w:rPr>
          <w:sz w:val="24"/>
          <w:szCs w:val="24"/>
        </w:rPr>
        <w:t xml:space="preserve">běžnou </w:t>
      </w:r>
      <w:r>
        <w:rPr>
          <w:sz w:val="24"/>
          <w:szCs w:val="24"/>
        </w:rPr>
        <w:t>součástí života dětí i dospělých</w:t>
      </w:r>
    </w:p>
    <w:p w14:paraId="12FDF74E" w14:textId="77777777" w:rsidR="00573319" w:rsidRDefault="00BE603E" w:rsidP="00052B34">
      <w:pPr>
        <w:pStyle w:val="Odstavecseseznamem"/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i učitel se může o přestávce podívat, jestli nemá zmeškaný telefon, přijatou zprávu, dohledat potře</w:t>
      </w:r>
      <w:r w:rsidR="00E42375">
        <w:rPr>
          <w:sz w:val="24"/>
          <w:szCs w:val="24"/>
        </w:rPr>
        <w:t>bné informace na internetu</w:t>
      </w:r>
    </w:p>
    <w:p w14:paraId="6E05A8DB" w14:textId="34A8F146" w:rsidR="00BE603E" w:rsidRDefault="00BE603E" w:rsidP="00052B34">
      <w:pPr>
        <w:pStyle w:val="Odstavecseseznamem"/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našim cílem je budovat vztah s žáky založený na rovném a partnerském</w:t>
      </w:r>
      <w:r w:rsidR="00573319">
        <w:rPr>
          <w:sz w:val="24"/>
          <w:szCs w:val="24"/>
        </w:rPr>
        <w:t xml:space="preserve"> přístupu</w:t>
      </w:r>
      <w:r>
        <w:rPr>
          <w:sz w:val="24"/>
          <w:szCs w:val="24"/>
        </w:rPr>
        <w:t>, nikoliv přístupu</w:t>
      </w:r>
      <w:r w:rsidR="00E42375">
        <w:rPr>
          <w:sz w:val="24"/>
          <w:szCs w:val="24"/>
        </w:rPr>
        <w:t xml:space="preserve"> zakazujícím</w:t>
      </w:r>
    </w:p>
    <w:p w14:paraId="2D5383B7" w14:textId="4F78EC0C" w:rsidR="00BE603E" w:rsidRDefault="00052B34" w:rsidP="00052B34">
      <w:pPr>
        <w:pStyle w:val="Odstavecseseznamem"/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jedním z důvodů pro zavedení zákazu </w:t>
      </w:r>
      <w:r w:rsidR="00E42375">
        <w:rPr>
          <w:sz w:val="24"/>
          <w:szCs w:val="24"/>
        </w:rPr>
        <w:t>používání mobilních telefon</w:t>
      </w:r>
      <w:r w:rsidR="004652B1">
        <w:rPr>
          <w:sz w:val="24"/>
          <w:szCs w:val="24"/>
        </w:rPr>
        <w:t xml:space="preserve">ů </w:t>
      </w:r>
      <w:r>
        <w:rPr>
          <w:sz w:val="24"/>
          <w:szCs w:val="24"/>
        </w:rPr>
        <w:t xml:space="preserve">v minulosti byla snaha setřít </w:t>
      </w:r>
      <w:r w:rsidR="00BE603E">
        <w:rPr>
          <w:sz w:val="24"/>
          <w:szCs w:val="24"/>
        </w:rPr>
        <w:t>sociální rozdíly mezi žáky (někteří z žáků mobil měli, jiní nikoliv) – tento argument je však již irelevantní, mobilní telefon vlastní prakticky všichni žáci napříč sociálním spektrem</w:t>
      </w:r>
    </w:p>
    <w:p w14:paraId="14488431" w14:textId="23F54A4F" w:rsidR="00052B34" w:rsidRPr="00E534DF" w:rsidRDefault="00BE603E" w:rsidP="00052B34">
      <w:pPr>
        <w:pStyle w:val="Odstavecseseznamem"/>
        <w:numPr>
          <w:ilvl w:val="1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 návrhem na </w:t>
      </w:r>
      <w:r w:rsidR="00E42375">
        <w:rPr>
          <w:sz w:val="24"/>
          <w:szCs w:val="24"/>
        </w:rPr>
        <w:t xml:space="preserve">uvedené </w:t>
      </w:r>
      <w:r>
        <w:rPr>
          <w:sz w:val="24"/>
          <w:szCs w:val="24"/>
        </w:rPr>
        <w:t>omezení zákazu používání mobilních telefonů se na učitele i ředitele školy obrátili zástupci žákovského parlamentu</w:t>
      </w:r>
      <w:r w:rsidR="00E42375">
        <w:rPr>
          <w:sz w:val="24"/>
          <w:szCs w:val="24"/>
        </w:rPr>
        <w:t>, a to z důvodu možnosti sledování průběžných změn rozvrhu hodin (suplování), průběžného hodnocení v aplikaci Bakaláři, ale i využívání platformy MS Teams, s níž běžně pracují ve vyučovacích hodinách a jejímž prostřednictvím s nimi učitelé komunikují přípravu na vyučování, zadávání projektových úloh apod. Pedagogická rada chce iniciativu žáků podpořit i s ohledem na fakt, že žáci nepožadovali absolutní zrušení zákazu, nýbrž jen omezení</w:t>
      </w:r>
      <w:r w:rsidR="00467EC8">
        <w:rPr>
          <w:sz w:val="24"/>
          <w:szCs w:val="24"/>
        </w:rPr>
        <w:t xml:space="preserve"> tohoto zákazu</w:t>
      </w:r>
      <w:r w:rsidR="00E42375">
        <w:rPr>
          <w:sz w:val="24"/>
          <w:szCs w:val="24"/>
        </w:rPr>
        <w:t xml:space="preserve"> na</w:t>
      </w:r>
      <w:r w:rsidR="003F2DB0">
        <w:rPr>
          <w:sz w:val="24"/>
          <w:szCs w:val="24"/>
        </w:rPr>
        <w:t xml:space="preserve"> možnost používání mobilního telefonu </w:t>
      </w:r>
      <w:r w:rsidR="00467EC8">
        <w:rPr>
          <w:sz w:val="24"/>
          <w:szCs w:val="24"/>
        </w:rPr>
        <w:t>v prvních 15 minutách</w:t>
      </w:r>
      <w:r w:rsidR="00E42375">
        <w:rPr>
          <w:sz w:val="24"/>
          <w:szCs w:val="24"/>
        </w:rPr>
        <w:t xml:space="preserve"> velk</w:t>
      </w:r>
      <w:r w:rsidR="003F2DB0">
        <w:rPr>
          <w:sz w:val="24"/>
          <w:szCs w:val="24"/>
        </w:rPr>
        <w:t>é</w:t>
      </w:r>
      <w:r w:rsidR="00E42375">
        <w:rPr>
          <w:sz w:val="24"/>
          <w:szCs w:val="24"/>
        </w:rPr>
        <w:t xml:space="preserve"> přestáv</w:t>
      </w:r>
      <w:r w:rsidR="00467EC8">
        <w:rPr>
          <w:sz w:val="24"/>
          <w:szCs w:val="24"/>
        </w:rPr>
        <w:t>ky</w:t>
      </w:r>
      <w:r w:rsidR="00E42375">
        <w:rPr>
          <w:sz w:val="24"/>
          <w:szCs w:val="24"/>
        </w:rPr>
        <w:t>, a svůj požadavek podložili jasnými, srozumitelnými a přesvědčivými argumenty</w:t>
      </w:r>
    </w:p>
    <w:p w14:paraId="47D501DB" w14:textId="77777777" w:rsidR="00573319" w:rsidRDefault="00573319" w:rsidP="00735036">
      <w:pPr>
        <w:jc w:val="both"/>
        <w:rPr>
          <w:sz w:val="24"/>
          <w:szCs w:val="24"/>
        </w:rPr>
      </w:pPr>
    </w:p>
    <w:p w14:paraId="1CF0F239" w14:textId="07722B55" w:rsidR="00735036" w:rsidRPr="00A050A4" w:rsidRDefault="007C3BB6" w:rsidP="00735036">
      <w:pPr>
        <w:jc w:val="both"/>
        <w:rPr>
          <w:sz w:val="24"/>
          <w:szCs w:val="24"/>
        </w:rPr>
      </w:pPr>
      <w:r w:rsidRPr="00A050A4">
        <w:rPr>
          <w:sz w:val="24"/>
          <w:szCs w:val="24"/>
        </w:rPr>
        <w:t xml:space="preserve">V Litomyšli </w:t>
      </w:r>
      <w:r w:rsidR="00573319">
        <w:rPr>
          <w:sz w:val="24"/>
          <w:szCs w:val="24"/>
        </w:rPr>
        <w:t>30. 06</w:t>
      </w:r>
      <w:r w:rsidR="00A050A4" w:rsidRPr="00A050A4">
        <w:rPr>
          <w:sz w:val="24"/>
          <w:szCs w:val="24"/>
        </w:rPr>
        <w:t>.</w:t>
      </w:r>
      <w:r w:rsidR="001A7D74" w:rsidRPr="00A050A4">
        <w:rPr>
          <w:sz w:val="24"/>
          <w:szCs w:val="24"/>
        </w:rPr>
        <w:t xml:space="preserve"> 202</w:t>
      </w:r>
      <w:r w:rsidR="00573319">
        <w:rPr>
          <w:sz w:val="24"/>
          <w:szCs w:val="24"/>
        </w:rPr>
        <w:t>3</w:t>
      </w:r>
    </w:p>
    <w:p w14:paraId="62892D80" w14:textId="77777777" w:rsidR="00735036" w:rsidRPr="00A050A4" w:rsidRDefault="00735036" w:rsidP="00735036">
      <w:pPr>
        <w:pStyle w:val="Bezmezer"/>
        <w:ind w:left="7080" w:firstLine="433"/>
        <w:jc w:val="center"/>
        <w:rPr>
          <w:sz w:val="24"/>
          <w:szCs w:val="24"/>
        </w:rPr>
      </w:pPr>
    </w:p>
    <w:p w14:paraId="78D6B712" w14:textId="77777777" w:rsidR="004652B1" w:rsidRDefault="004652B1" w:rsidP="00946823">
      <w:pPr>
        <w:pStyle w:val="Bezmezer"/>
        <w:ind w:left="6372"/>
        <w:rPr>
          <w:sz w:val="24"/>
          <w:szCs w:val="24"/>
        </w:rPr>
      </w:pPr>
    </w:p>
    <w:p w14:paraId="316735E1" w14:textId="77777777" w:rsidR="004652B1" w:rsidRDefault="004652B1" w:rsidP="00946823">
      <w:pPr>
        <w:pStyle w:val="Bezmezer"/>
        <w:ind w:left="6372"/>
        <w:rPr>
          <w:sz w:val="24"/>
          <w:szCs w:val="24"/>
        </w:rPr>
      </w:pPr>
    </w:p>
    <w:p w14:paraId="2726FAEB" w14:textId="603A2340" w:rsidR="00735036" w:rsidRPr="00A050A4" w:rsidRDefault="00946823" w:rsidP="00946823">
      <w:pPr>
        <w:pStyle w:val="Bezmezer"/>
        <w:ind w:left="6372"/>
        <w:rPr>
          <w:sz w:val="24"/>
          <w:szCs w:val="24"/>
        </w:rPr>
      </w:pPr>
      <w:r w:rsidRPr="00A050A4">
        <w:rPr>
          <w:sz w:val="24"/>
          <w:szCs w:val="24"/>
        </w:rPr>
        <w:t xml:space="preserve">Mgr. Ondřej </w:t>
      </w:r>
      <w:proofErr w:type="spellStart"/>
      <w:r w:rsidRPr="00A050A4">
        <w:rPr>
          <w:sz w:val="24"/>
          <w:szCs w:val="24"/>
        </w:rPr>
        <w:t>Vomočil</w:t>
      </w:r>
      <w:proofErr w:type="spellEnd"/>
    </w:p>
    <w:p w14:paraId="232A1ABF" w14:textId="4B1F87CD" w:rsidR="00735036" w:rsidRPr="00761C44" w:rsidRDefault="00946823" w:rsidP="00761C44">
      <w:pPr>
        <w:pStyle w:val="Bezmezer"/>
        <w:ind w:left="4956" w:firstLine="708"/>
        <w:rPr>
          <w:sz w:val="24"/>
          <w:szCs w:val="24"/>
        </w:rPr>
      </w:pPr>
      <w:r w:rsidRPr="00A050A4">
        <w:rPr>
          <w:sz w:val="24"/>
          <w:szCs w:val="24"/>
        </w:rPr>
        <w:t xml:space="preserve">                      </w:t>
      </w:r>
      <w:r w:rsidR="00735036" w:rsidRPr="00A050A4">
        <w:rPr>
          <w:sz w:val="24"/>
          <w:szCs w:val="24"/>
        </w:rPr>
        <w:t>ředitel školy</w:t>
      </w:r>
    </w:p>
    <w:sectPr w:rsidR="00735036" w:rsidRPr="00761C44" w:rsidSect="00412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29C95" w14:textId="77777777" w:rsidR="009C0EE4" w:rsidRDefault="009C0EE4" w:rsidP="00AF7F32">
      <w:pPr>
        <w:spacing w:after="0" w:line="240" w:lineRule="auto"/>
      </w:pPr>
      <w:r>
        <w:separator/>
      </w:r>
    </w:p>
  </w:endnote>
  <w:endnote w:type="continuationSeparator" w:id="0">
    <w:p w14:paraId="1FFDB7BA" w14:textId="77777777" w:rsidR="009C0EE4" w:rsidRDefault="009C0EE4" w:rsidP="00AF7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16712" w14:textId="77777777" w:rsidR="009C0EE4" w:rsidRDefault="009C0EE4" w:rsidP="00AF7F32">
      <w:pPr>
        <w:spacing w:after="0" w:line="240" w:lineRule="auto"/>
      </w:pPr>
      <w:r>
        <w:separator/>
      </w:r>
    </w:p>
  </w:footnote>
  <w:footnote w:type="continuationSeparator" w:id="0">
    <w:p w14:paraId="390BE0FA" w14:textId="77777777" w:rsidR="009C0EE4" w:rsidRDefault="009C0EE4" w:rsidP="00AF7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6FF1CBE"/>
    <w:multiLevelType w:val="hybridMultilevel"/>
    <w:tmpl w:val="9F180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28C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C2985"/>
    <w:multiLevelType w:val="hybridMultilevel"/>
    <w:tmpl w:val="F8FC8B30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71CDB"/>
    <w:multiLevelType w:val="hybridMultilevel"/>
    <w:tmpl w:val="7AC8E8C4"/>
    <w:lvl w:ilvl="0" w:tplc="FFFFFFFF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21413"/>
    <w:multiLevelType w:val="hybridMultilevel"/>
    <w:tmpl w:val="A9FE07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6A1647"/>
    <w:multiLevelType w:val="hybridMultilevel"/>
    <w:tmpl w:val="83DCF37A"/>
    <w:lvl w:ilvl="0" w:tplc="BD94888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B0D2B"/>
    <w:multiLevelType w:val="hybridMultilevel"/>
    <w:tmpl w:val="34728684"/>
    <w:lvl w:ilvl="0" w:tplc="0B6A33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437B1"/>
    <w:multiLevelType w:val="multilevel"/>
    <w:tmpl w:val="836A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4E70E2"/>
    <w:multiLevelType w:val="hybridMultilevel"/>
    <w:tmpl w:val="A798146C"/>
    <w:lvl w:ilvl="0" w:tplc="DD769E02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659CC"/>
    <w:multiLevelType w:val="singleLevel"/>
    <w:tmpl w:val="494C681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2B17039"/>
    <w:multiLevelType w:val="hybridMultilevel"/>
    <w:tmpl w:val="458A3EA2"/>
    <w:lvl w:ilvl="0" w:tplc="866A02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16B35"/>
    <w:multiLevelType w:val="hybridMultilevel"/>
    <w:tmpl w:val="CF686A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F04F4"/>
    <w:multiLevelType w:val="hybridMultilevel"/>
    <w:tmpl w:val="6CB85E2E"/>
    <w:lvl w:ilvl="0" w:tplc="E2F0C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2E7F4E"/>
    <w:multiLevelType w:val="hybridMultilevel"/>
    <w:tmpl w:val="3544D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E3764"/>
    <w:multiLevelType w:val="hybridMultilevel"/>
    <w:tmpl w:val="E2CC7228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24E2A"/>
    <w:multiLevelType w:val="hybridMultilevel"/>
    <w:tmpl w:val="4EBABC26"/>
    <w:lvl w:ilvl="0" w:tplc="8B362DA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A5B6B"/>
    <w:multiLevelType w:val="hybridMultilevel"/>
    <w:tmpl w:val="D98457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0B7DF6"/>
    <w:multiLevelType w:val="hybridMultilevel"/>
    <w:tmpl w:val="182E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04ABC"/>
    <w:multiLevelType w:val="hybridMultilevel"/>
    <w:tmpl w:val="01B26874"/>
    <w:lvl w:ilvl="0" w:tplc="112E80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A7975"/>
    <w:multiLevelType w:val="hybridMultilevel"/>
    <w:tmpl w:val="9F2A9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0"/>
  </w:num>
  <w:num w:numId="4">
    <w:abstractNumId w:val="16"/>
  </w:num>
  <w:num w:numId="5">
    <w:abstractNumId w:val="14"/>
  </w:num>
  <w:num w:numId="6">
    <w:abstractNumId w:val="2"/>
  </w:num>
  <w:num w:numId="7">
    <w:abstractNumId w:val="8"/>
  </w:num>
  <w:num w:numId="8">
    <w:abstractNumId w:val="10"/>
  </w:num>
  <w:num w:numId="9">
    <w:abstractNumId w:val="13"/>
  </w:num>
  <w:num w:numId="10">
    <w:abstractNumId w:val="17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  <w:num w:numId="14">
    <w:abstractNumId w:val="9"/>
  </w:num>
  <w:num w:numId="15">
    <w:abstractNumId w:val="3"/>
  </w:num>
  <w:num w:numId="16">
    <w:abstractNumId w:val="1"/>
  </w:num>
  <w:num w:numId="17">
    <w:abstractNumId w:val="6"/>
  </w:num>
  <w:num w:numId="18">
    <w:abstractNumId w:val="7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57A"/>
    <w:rsid w:val="00052B34"/>
    <w:rsid w:val="000707FF"/>
    <w:rsid w:val="000C430B"/>
    <w:rsid w:val="00106EDD"/>
    <w:rsid w:val="0018583D"/>
    <w:rsid w:val="001A7D74"/>
    <w:rsid w:val="002272A3"/>
    <w:rsid w:val="002576DA"/>
    <w:rsid w:val="002776F8"/>
    <w:rsid w:val="002C6CC7"/>
    <w:rsid w:val="002D7EFF"/>
    <w:rsid w:val="0032344F"/>
    <w:rsid w:val="00367646"/>
    <w:rsid w:val="003944FE"/>
    <w:rsid w:val="003A2CB7"/>
    <w:rsid w:val="003B4818"/>
    <w:rsid w:val="003F2DB0"/>
    <w:rsid w:val="00407F20"/>
    <w:rsid w:val="00412396"/>
    <w:rsid w:val="004263D9"/>
    <w:rsid w:val="004652B1"/>
    <w:rsid w:val="00465E66"/>
    <w:rsid w:val="00467EC8"/>
    <w:rsid w:val="00472403"/>
    <w:rsid w:val="00501215"/>
    <w:rsid w:val="00535660"/>
    <w:rsid w:val="00552A01"/>
    <w:rsid w:val="00566F8D"/>
    <w:rsid w:val="00573319"/>
    <w:rsid w:val="005764A9"/>
    <w:rsid w:val="005B48A4"/>
    <w:rsid w:val="00604C98"/>
    <w:rsid w:val="00606D47"/>
    <w:rsid w:val="00676576"/>
    <w:rsid w:val="006B3D50"/>
    <w:rsid w:val="00723AC8"/>
    <w:rsid w:val="00735036"/>
    <w:rsid w:val="0075185F"/>
    <w:rsid w:val="00761C44"/>
    <w:rsid w:val="0077459E"/>
    <w:rsid w:val="00794E72"/>
    <w:rsid w:val="007A3F31"/>
    <w:rsid w:val="007C3BB6"/>
    <w:rsid w:val="007D7A64"/>
    <w:rsid w:val="008273E8"/>
    <w:rsid w:val="008462BF"/>
    <w:rsid w:val="00861EBF"/>
    <w:rsid w:val="008C0EF4"/>
    <w:rsid w:val="00907FD7"/>
    <w:rsid w:val="00940A67"/>
    <w:rsid w:val="00946823"/>
    <w:rsid w:val="009663E3"/>
    <w:rsid w:val="0098713B"/>
    <w:rsid w:val="009B56C7"/>
    <w:rsid w:val="009C0EE4"/>
    <w:rsid w:val="009C5FDC"/>
    <w:rsid w:val="009F24BA"/>
    <w:rsid w:val="00A050A4"/>
    <w:rsid w:val="00A362DC"/>
    <w:rsid w:val="00A7557A"/>
    <w:rsid w:val="00A81901"/>
    <w:rsid w:val="00AF344B"/>
    <w:rsid w:val="00AF7F32"/>
    <w:rsid w:val="00B01B1A"/>
    <w:rsid w:val="00B26811"/>
    <w:rsid w:val="00B323D5"/>
    <w:rsid w:val="00B56012"/>
    <w:rsid w:val="00B619D3"/>
    <w:rsid w:val="00B63DFC"/>
    <w:rsid w:val="00B65828"/>
    <w:rsid w:val="00B770CE"/>
    <w:rsid w:val="00BE603E"/>
    <w:rsid w:val="00C515FC"/>
    <w:rsid w:val="00CA00E1"/>
    <w:rsid w:val="00CB2237"/>
    <w:rsid w:val="00CE6600"/>
    <w:rsid w:val="00CF3067"/>
    <w:rsid w:val="00D12201"/>
    <w:rsid w:val="00D13D2D"/>
    <w:rsid w:val="00D42F09"/>
    <w:rsid w:val="00D9336D"/>
    <w:rsid w:val="00D94508"/>
    <w:rsid w:val="00DE3567"/>
    <w:rsid w:val="00E3047D"/>
    <w:rsid w:val="00E30B12"/>
    <w:rsid w:val="00E42375"/>
    <w:rsid w:val="00E534DF"/>
    <w:rsid w:val="00EA4B47"/>
    <w:rsid w:val="00EB0C7E"/>
    <w:rsid w:val="00EB435F"/>
    <w:rsid w:val="00F061B3"/>
    <w:rsid w:val="00F2753D"/>
    <w:rsid w:val="00F300DA"/>
    <w:rsid w:val="00F470E6"/>
    <w:rsid w:val="00F5769C"/>
    <w:rsid w:val="00F62C60"/>
    <w:rsid w:val="00F76AAD"/>
    <w:rsid w:val="00F8149D"/>
    <w:rsid w:val="00F87F65"/>
    <w:rsid w:val="00FA59F4"/>
    <w:rsid w:val="00FB32BA"/>
    <w:rsid w:val="00FD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2062"/>
  <w15:docId w15:val="{545DDD23-F004-4070-BEA5-C526109E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5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B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60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239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55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1B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7557A"/>
    <w:pPr>
      <w:ind w:left="720"/>
      <w:contextualSpacing/>
    </w:pPr>
  </w:style>
  <w:style w:type="paragraph" w:styleId="Bezmezer">
    <w:name w:val="No Spacing"/>
    <w:uiPriority w:val="1"/>
    <w:qFormat/>
    <w:rsid w:val="00B01B1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semiHidden/>
    <w:unhideWhenUsed/>
    <w:rsid w:val="00DE356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3567"/>
    <w:rPr>
      <w:color w:val="800080"/>
      <w:u w:val="single"/>
    </w:rPr>
  </w:style>
  <w:style w:type="paragraph" w:customStyle="1" w:styleId="msonormal0">
    <w:name w:val="msonormal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DE356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DE35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DE356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82">
    <w:name w:val="xl82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3">
    <w:name w:val="xl9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6">
    <w:name w:val="xl96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7">
    <w:name w:val="xl97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8">
    <w:name w:val="xl98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99">
    <w:name w:val="xl99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0">
    <w:name w:val="xl10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1">
    <w:name w:val="xl10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2">
    <w:name w:val="xl102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3">
    <w:name w:val="xl10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4">
    <w:name w:val="xl104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5">
    <w:name w:val="xl105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6">
    <w:name w:val="xl106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7">
    <w:name w:val="xl107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8">
    <w:name w:val="xl108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9">
    <w:name w:val="xl109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0">
    <w:name w:val="xl110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1">
    <w:name w:val="xl111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2">
    <w:name w:val="xl112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3">
    <w:name w:val="xl113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4">
    <w:name w:val="xl11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5">
    <w:name w:val="xl115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6">
    <w:name w:val="xl116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7">
    <w:name w:val="xl117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118">
    <w:name w:val="xl118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9">
    <w:name w:val="xl11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20">
    <w:name w:val="xl120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DE3567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DE3567"/>
    <w:pPr>
      <w:pBdr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7">
    <w:name w:val="xl127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DE356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9">
    <w:name w:val="xl129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0">
    <w:name w:val="xl130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2">
    <w:name w:val="xl132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34">
    <w:name w:val="xl13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35">
    <w:name w:val="xl135"/>
    <w:basedOn w:val="Normln"/>
    <w:rsid w:val="00DE356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6">
    <w:name w:val="xl13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7">
    <w:name w:val="xl137"/>
    <w:basedOn w:val="Normln"/>
    <w:rsid w:val="00DE356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8">
    <w:name w:val="xl138"/>
    <w:basedOn w:val="Normln"/>
    <w:rsid w:val="00DE356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9">
    <w:name w:val="xl139"/>
    <w:basedOn w:val="Normln"/>
    <w:rsid w:val="00DE356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0">
    <w:name w:val="xl140"/>
    <w:basedOn w:val="Normln"/>
    <w:rsid w:val="00DE356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1">
    <w:name w:val="xl141"/>
    <w:basedOn w:val="Normln"/>
    <w:rsid w:val="00DE356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2">
    <w:name w:val="xl142"/>
    <w:basedOn w:val="Normln"/>
    <w:rsid w:val="00DE35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3">
    <w:name w:val="xl143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4">
    <w:name w:val="xl144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5">
    <w:name w:val="xl145"/>
    <w:basedOn w:val="Normln"/>
    <w:rsid w:val="00DE35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146">
    <w:name w:val="xl146"/>
    <w:basedOn w:val="Normln"/>
    <w:rsid w:val="00DE35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78">
    <w:name w:val="xl78"/>
    <w:basedOn w:val="Normln"/>
    <w:rsid w:val="0018583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60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7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7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AF7F32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1239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6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6AAD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n"/>
    <w:rsid w:val="0094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46823"/>
  </w:style>
  <w:style w:type="character" w:customStyle="1" w:styleId="eop">
    <w:name w:val="eop"/>
    <w:basedOn w:val="Standardnpsmoodstavce"/>
    <w:rsid w:val="0094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5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7" ma:contentTypeDescription="Vytvoří nový dokument" ma:contentTypeScope="" ma:versionID="5b070eebdb4e01708ee2a9229c204cd2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76b3a28cf5189e0d1fe1de3f7e57d45b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ca038dd-8751-40d2-8131-43f4215a778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3C97B8-6BE6-4F8E-B6C1-8CEBFF5F22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D67D56-9E77-464B-A682-C283F0DD7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1AA0E7-E72E-486C-903E-40A348D3414F}">
  <ds:schemaRefs>
    <ds:schemaRef ds:uri="9ca038dd-8751-40d2-8131-43f4215a778f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2209066f-2f80-4a9b-b2ec-c0a626754a9b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B02723-570D-4345-BD7B-A9AB80BC29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943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8</cp:revision>
  <cp:lastPrinted>2023-08-22T12:58:00Z</cp:lastPrinted>
  <dcterms:created xsi:type="dcterms:W3CDTF">2023-06-22T06:44:00Z</dcterms:created>
  <dcterms:modified xsi:type="dcterms:W3CDTF">2023-09-22T19:27:00Z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