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941E2" w14:textId="77777777" w:rsidR="00522D22" w:rsidRDefault="00522D22" w:rsidP="00522D2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b/>
          <w:bCs/>
          <w:color w:val="2F5496"/>
          <w:sz w:val="32"/>
          <w:szCs w:val="32"/>
        </w:rPr>
        <w:t>Zápis ze schůzky žákovského parlamentu konané 11. 1. 2022</w:t>
      </w:r>
      <w:r>
        <w:rPr>
          <w:rStyle w:val="eop"/>
          <w:rFonts w:ascii="Calibri Light" w:hAnsi="Calibri Light" w:cs="Calibri Light"/>
          <w:color w:val="2F5496"/>
          <w:sz w:val="32"/>
          <w:szCs w:val="32"/>
        </w:rPr>
        <w:t> </w:t>
      </w:r>
    </w:p>
    <w:p w14:paraId="26413FE3" w14:textId="77777777" w:rsidR="00522D22" w:rsidRDefault="00522D22" w:rsidP="00522D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3CB791" w14:textId="77777777" w:rsidR="00522D22" w:rsidRDefault="00522D22" w:rsidP="00522D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Schůzka se konala v 7:30 ve školní knihovně.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EB37C4" w14:textId="2A00BFF1" w:rsidR="00522D22" w:rsidRDefault="00522D22" w:rsidP="000F13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 schůzce bylo projednáno</w:t>
      </w:r>
      <w:r w:rsidR="000F13F3">
        <w:rPr>
          <w:rStyle w:val="normaltextrun"/>
          <w:rFonts w:ascii="Calibri" w:hAnsi="Calibri" w:cs="Calibri"/>
          <w:sz w:val="22"/>
          <w:szCs w:val="22"/>
        </w:rPr>
        <w:t>:</w:t>
      </w:r>
    </w:p>
    <w:p w14:paraId="79D05CB6" w14:textId="49819BFE" w:rsidR="000F13F3" w:rsidRDefault="000F13F3" w:rsidP="000F13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C4A2C14" w14:textId="01198845" w:rsidR="000F13F3" w:rsidRPr="000F13F3" w:rsidRDefault="000F13F3" w:rsidP="000F13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FF0000"/>
          <w:sz w:val="22"/>
          <w:szCs w:val="22"/>
        </w:rPr>
      </w:pPr>
      <w:r w:rsidRPr="000F13F3">
        <w:rPr>
          <w:rStyle w:val="normaltextrun"/>
          <w:rFonts w:ascii="Calibri" w:hAnsi="Calibri" w:cs="Calibri"/>
          <w:b/>
          <w:color w:val="FF0000"/>
          <w:sz w:val="22"/>
          <w:szCs w:val="22"/>
        </w:rPr>
        <w:t>Zájezd do Štrasburku:</w:t>
      </w:r>
    </w:p>
    <w:p w14:paraId="3684D87E" w14:textId="77777777" w:rsidR="000F13F3" w:rsidRPr="007272F7" w:rsidRDefault="000F13F3" w:rsidP="000F13F3">
      <w:pPr>
        <w:jc w:val="both"/>
        <w:rPr>
          <w:b/>
        </w:rPr>
      </w:pPr>
      <w:r w:rsidRPr="007272F7">
        <w:rPr>
          <w:b/>
        </w:rPr>
        <w:t>Termín: 8. 5. – 10. 5.2023</w:t>
      </w:r>
    </w:p>
    <w:p w14:paraId="21722BD2" w14:textId="77777777" w:rsidR="000F13F3" w:rsidRPr="007272F7" w:rsidRDefault="000F13F3" w:rsidP="000F13F3">
      <w:pPr>
        <w:jc w:val="both"/>
        <w:rPr>
          <w:b/>
        </w:rPr>
      </w:pPr>
      <w:r w:rsidRPr="007272F7">
        <w:rPr>
          <w:b/>
        </w:rPr>
        <w:t>Předběžný program (budeme dolaďovat):</w:t>
      </w:r>
    </w:p>
    <w:p w14:paraId="3407ED28" w14:textId="77777777" w:rsidR="000F13F3" w:rsidRDefault="000F13F3" w:rsidP="000F13F3">
      <w:pPr>
        <w:jc w:val="both"/>
      </w:pPr>
      <w:r>
        <w:t>1. den: V dopoledních hodinách odjezd z Litomyšle a přejezd přes SRN do francouzského Štrasburku. Ubytování na hotelu.</w:t>
      </w:r>
    </w:p>
    <w:p w14:paraId="2F21F784" w14:textId="77777777" w:rsidR="000F13F3" w:rsidRDefault="000F13F3" w:rsidP="000F13F3">
      <w:pPr>
        <w:jc w:val="both"/>
      </w:pPr>
      <w:r>
        <w:t xml:space="preserve">2. den: Celodenní pobyt ve Štrasburku. Dopoledne návštěva Evropského parlamentu, prohlídka velkého jednacího sálu, domluveno máme též cca hodinové setkání e europoslancem Tomášem </w:t>
      </w:r>
      <w:proofErr w:type="spellStart"/>
      <w:r>
        <w:t>Zdechovským</w:t>
      </w:r>
      <w:proofErr w:type="spellEnd"/>
      <w:r>
        <w:t xml:space="preserve">. Poté pěší prohlídka historického centra – čtvrť Petite France, katedrála Notre Dame de </w:t>
      </w:r>
      <w:proofErr w:type="spellStart"/>
      <w:r>
        <w:t>Strasbourg</w:t>
      </w:r>
      <w:proofErr w:type="spellEnd"/>
      <w:r>
        <w:t xml:space="preserve">, kupecký dům </w:t>
      </w:r>
      <w:proofErr w:type="spellStart"/>
      <w:r>
        <w:t>Maison</w:t>
      </w:r>
      <w:proofErr w:type="spellEnd"/>
      <w:r>
        <w:t xml:space="preserve"> </w:t>
      </w:r>
      <w:proofErr w:type="spellStart"/>
      <w:r>
        <w:t>Kammerzell</w:t>
      </w:r>
      <w:proofErr w:type="spellEnd"/>
      <w:r>
        <w:t xml:space="preserve">. Možnost projížďky lodí po řece </w:t>
      </w:r>
      <w:proofErr w:type="spellStart"/>
      <w:r>
        <w:t>Ill</w:t>
      </w:r>
      <w:proofErr w:type="spellEnd"/>
      <w:r>
        <w:t>. Návrat na ubytování.</w:t>
      </w:r>
    </w:p>
    <w:p w14:paraId="45215094" w14:textId="77777777" w:rsidR="000F13F3" w:rsidRDefault="000F13F3" w:rsidP="000F13F3">
      <w:pPr>
        <w:jc w:val="both"/>
      </w:pPr>
      <w:r>
        <w:t xml:space="preserve">3. den: Po snídani návštěva vesničky </w:t>
      </w:r>
      <w:proofErr w:type="spellStart"/>
      <w:r>
        <w:t>Obernai</w:t>
      </w:r>
      <w:proofErr w:type="spellEnd"/>
      <w:r>
        <w:t xml:space="preserve"> s hrázděnými domky a nedalekého kláštera </w:t>
      </w:r>
      <w:proofErr w:type="spellStart"/>
      <w:r>
        <w:t>Mont</w:t>
      </w:r>
      <w:proofErr w:type="spellEnd"/>
      <w:r>
        <w:t xml:space="preserve"> </w:t>
      </w:r>
      <w:proofErr w:type="spellStart"/>
      <w:r>
        <w:t>Sainte</w:t>
      </w:r>
      <w:proofErr w:type="spellEnd"/>
      <w:r>
        <w:t xml:space="preserve"> </w:t>
      </w:r>
      <w:proofErr w:type="spellStart"/>
      <w:r>
        <w:t>Odile</w:t>
      </w:r>
      <w:proofErr w:type="spellEnd"/>
      <w:r>
        <w:t xml:space="preserve">, kam věřící přichází uctívat patronku Alsaska, svatou </w:t>
      </w:r>
      <w:proofErr w:type="spellStart"/>
      <w:r>
        <w:t>Odile</w:t>
      </w:r>
      <w:proofErr w:type="spellEnd"/>
      <w:r>
        <w:t>. Návrat do Litomyšle ve večerních hodinách.</w:t>
      </w:r>
    </w:p>
    <w:p w14:paraId="2A1D1E80" w14:textId="77777777" w:rsidR="000F13F3" w:rsidRDefault="000F13F3" w:rsidP="000F13F3">
      <w:pPr>
        <w:jc w:val="both"/>
      </w:pPr>
      <w:r w:rsidRPr="007272F7">
        <w:rPr>
          <w:b/>
        </w:rPr>
        <w:t>Cena:</w:t>
      </w:r>
      <w:r>
        <w:t xml:space="preserve"> 4 290 Kč (žáci platí 3 500 Kč – zbytek pokryjí prostředky, které parlament získal na svoji činnost od města Litomyšl)</w:t>
      </w:r>
    </w:p>
    <w:p w14:paraId="3A27DB15" w14:textId="77777777" w:rsidR="000F13F3" w:rsidRDefault="000F13F3" w:rsidP="000F13F3">
      <w:pPr>
        <w:jc w:val="both"/>
      </w:pPr>
      <w:r>
        <w:t>CENA ZAHRNUJE:</w:t>
      </w:r>
      <w:r>
        <w:tab/>
      </w:r>
    </w:p>
    <w:p w14:paraId="260C9284" w14:textId="77777777" w:rsidR="000F13F3" w:rsidRDefault="000F13F3" w:rsidP="000F13F3">
      <w:pPr>
        <w:jc w:val="both"/>
      </w:pPr>
      <w:r>
        <w:t>• dopravu zájezdovým autokarem (klimatizace, kávovar, lednička, bufet, WC, video)</w:t>
      </w:r>
    </w:p>
    <w:p w14:paraId="4B5D9C48" w14:textId="77777777" w:rsidR="000F13F3" w:rsidRDefault="000F13F3" w:rsidP="000F13F3">
      <w:pPr>
        <w:jc w:val="both"/>
      </w:pPr>
      <w:r>
        <w:t xml:space="preserve">• 2x ubytování </w:t>
      </w:r>
      <w:proofErr w:type="gramStart"/>
      <w:r>
        <w:t>v</w:t>
      </w:r>
      <w:proofErr w:type="gramEnd"/>
      <w:r>
        <w:t xml:space="preserve"> F1 hotelu se snídaní</w:t>
      </w:r>
    </w:p>
    <w:p w14:paraId="61415730" w14:textId="77777777" w:rsidR="000F13F3" w:rsidRDefault="000F13F3" w:rsidP="000F13F3">
      <w:pPr>
        <w:jc w:val="both"/>
      </w:pPr>
      <w:r>
        <w:t xml:space="preserve">• komplexní cestovní pojištění včetně pojištění storna </w:t>
      </w:r>
    </w:p>
    <w:p w14:paraId="22BAAEE5" w14:textId="77777777" w:rsidR="000F13F3" w:rsidRDefault="000F13F3" w:rsidP="000F13F3">
      <w:pPr>
        <w:jc w:val="both"/>
      </w:pPr>
      <w:r>
        <w:t>• pojištění proti úpadku CK dle zákona č. 159/1999 Sb.</w:t>
      </w:r>
    </w:p>
    <w:p w14:paraId="6ED45497" w14:textId="77777777" w:rsidR="000F13F3" w:rsidRDefault="000F13F3" w:rsidP="000F13F3">
      <w:pPr>
        <w:jc w:val="both"/>
      </w:pPr>
      <w:r>
        <w:t>• bezplatné přistavení autobusu</w:t>
      </w:r>
    </w:p>
    <w:p w14:paraId="62BE170B" w14:textId="77777777" w:rsidR="000F13F3" w:rsidRDefault="000F13F3" w:rsidP="000F13F3">
      <w:pPr>
        <w:jc w:val="both"/>
      </w:pPr>
      <w:r>
        <w:t>• služby průvodce po celou dobu zájezdu a dodání informačních materiálů</w:t>
      </w:r>
    </w:p>
    <w:p w14:paraId="3186FA4E" w14:textId="77777777" w:rsidR="000F13F3" w:rsidRDefault="000F13F3" w:rsidP="000F13F3">
      <w:pPr>
        <w:pStyle w:val="Bezmezer"/>
      </w:pPr>
    </w:p>
    <w:p w14:paraId="223D5F19" w14:textId="77777777" w:rsidR="000F13F3" w:rsidRPr="007272F7" w:rsidRDefault="000F13F3" w:rsidP="000F13F3">
      <w:pPr>
        <w:jc w:val="both"/>
        <w:rPr>
          <w:b/>
        </w:rPr>
      </w:pPr>
      <w:r w:rsidRPr="007272F7">
        <w:rPr>
          <w:b/>
        </w:rPr>
        <w:t>CENA NEZAHRNUJE:</w:t>
      </w:r>
    </w:p>
    <w:p w14:paraId="277616FA" w14:textId="77777777" w:rsidR="000F13F3" w:rsidRDefault="000F13F3" w:rsidP="000F13F3">
      <w:pPr>
        <w:jc w:val="both"/>
      </w:pPr>
      <w:r>
        <w:t>• MHD a vstupy do navštívených objektů a atrakcí (cca 20 €)</w:t>
      </w:r>
    </w:p>
    <w:p w14:paraId="4B8D7A72" w14:textId="785C46F0" w:rsidR="000F13F3" w:rsidRDefault="000F13F3" w:rsidP="000F13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71A6864" w14:textId="30607819" w:rsidR="000F13F3" w:rsidRPr="000F13F3" w:rsidRDefault="000F13F3" w:rsidP="000F13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FF0000"/>
          <w:sz w:val="22"/>
          <w:szCs w:val="22"/>
        </w:rPr>
      </w:pPr>
      <w:r w:rsidRPr="000F13F3">
        <w:rPr>
          <w:rStyle w:val="normaltextrun"/>
          <w:rFonts w:ascii="Calibri" w:hAnsi="Calibri" w:cs="Calibri"/>
          <w:b/>
          <w:color w:val="FF0000"/>
          <w:sz w:val="22"/>
          <w:szCs w:val="22"/>
        </w:rPr>
        <w:t>Ples:</w:t>
      </w:r>
    </w:p>
    <w:p w14:paraId="7FEC1FD5" w14:textId="23646C1F" w:rsidR="000F13F3" w:rsidRPr="000F13F3" w:rsidRDefault="000F13F3" w:rsidP="000F13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Posunout termín na dobu po přijímačkách.</w:t>
      </w:r>
    </w:p>
    <w:p w14:paraId="53CDB4C8" w14:textId="77777777" w:rsidR="00522D22" w:rsidRPr="00522D22" w:rsidRDefault="00522D22" w:rsidP="000F13F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159D4ACE" w14:textId="77777777" w:rsidR="00522D22" w:rsidRDefault="00522D22" w:rsidP="00522D22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4B74C3" w14:textId="31374DF6" w:rsidR="00522D22" w:rsidRDefault="00522D22" w:rsidP="00522D2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spellingerror"/>
          <w:rFonts w:ascii="Calibri" w:hAnsi="Calibri" w:cs="Calibri"/>
          <w:sz w:val="22"/>
          <w:szCs w:val="22"/>
        </w:rPr>
        <w:t>Pří</w:t>
      </w:r>
      <w:r w:rsidR="000F13F3">
        <w:rPr>
          <w:rStyle w:val="spellingerror"/>
          <w:rFonts w:ascii="Calibri" w:hAnsi="Calibri" w:cs="Calibri"/>
          <w:sz w:val="22"/>
          <w:szCs w:val="22"/>
        </w:rPr>
        <w:t>š</w:t>
      </w:r>
      <w:r>
        <w:rPr>
          <w:rStyle w:val="spellingerror"/>
          <w:rFonts w:ascii="Calibri" w:hAnsi="Calibri" w:cs="Calibri"/>
          <w:sz w:val="22"/>
          <w:szCs w:val="22"/>
        </w:rPr>
        <w:t>tí</w:t>
      </w:r>
      <w:r>
        <w:rPr>
          <w:rStyle w:val="normaltextrun"/>
          <w:rFonts w:ascii="Calibri" w:hAnsi="Calibri" w:cs="Calibri"/>
          <w:sz w:val="22"/>
          <w:szCs w:val="22"/>
        </w:rPr>
        <w:t xml:space="preserve"> schůzka proběhne 18.11 v 7:30 ve školní knihovně.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B69AB4" w14:textId="77777777" w:rsidR="000F13F3" w:rsidRDefault="000F13F3" w:rsidP="00522D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14:paraId="3FCB31F5" w14:textId="77777777" w:rsidR="00522D22" w:rsidRDefault="00522D22" w:rsidP="00522D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Zapsala:</w:t>
      </w:r>
      <w:r>
        <w:rPr>
          <w:rStyle w:val="normaltextrun"/>
          <w:rFonts w:ascii="Calibri" w:hAnsi="Calibri" w:cs="Calibri"/>
          <w:sz w:val="22"/>
          <w:szCs w:val="22"/>
        </w:rPr>
        <w:t xml:space="preserve"> Terezie Pirklová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1486B07" w14:textId="77777777" w:rsidR="00522D22" w:rsidRDefault="00522D22"/>
    <w:sectPr w:rsidR="00522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B73B4"/>
    <w:multiLevelType w:val="multilevel"/>
    <w:tmpl w:val="0FCE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E31737"/>
    <w:multiLevelType w:val="multilevel"/>
    <w:tmpl w:val="C07E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22"/>
    <w:rsid w:val="000F13F3"/>
    <w:rsid w:val="0052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3BD5F"/>
  <w15:chartTrackingRefBased/>
  <w15:docId w15:val="{0F8C192E-1435-4310-BDA1-81B05BD9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52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22D22"/>
  </w:style>
  <w:style w:type="character" w:customStyle="1" w:styleId="eop">
    <w:name w:val="eop"/>
    <w:basedOn w:val="Standardnpsmoodstavce"/>
    <w:rsid w:val="00522D22"/>
  </w:style>
  <w:style w:type="character" w:customStyle="1" w:styleId="contextualspellingandgrammarerror">
    <w:name w:val="contextualspellingandgrammarerror"/>
    <w:basedOn w:val="Standardnpsmoodstavce"/>
    <w:rsid w:val="00522D22"/>
  </w:style>
  <w:style w:type="character" w:customStyle="1" w:styleId="spellingerror">
    <w:name w:val="spellingerror"/>
    <w:basedOn w:val="Standardnpsmoodstavce"/>
    <w:rsid w:val="00522D22"/>
  </w:style>
  <w:style w:type="paragraph" w:styleId="Bezmezer">
    <w:name w:val="No Spacing"/>
    <w:uiPriority w:val="1"/>
    <w:qFormat/>
    <w:rsid w:val="000F13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588f7b-a090-4544-bd6d-00c4d04b0e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FCE5345E65714FBA7C886E35CBDC6C" ma:contentTypeVersion="8" ma:contentTypeDescription="Vytvoří nový dokument" ma:contentTypeScope="" ma:versionID="d945f292be8127b87077e01237512552">
  <xsd:schema xmlns:xsd="http://www.w3.org/2001/XMLSchema" xmlns:xs="http://www.w3.org/2001/XMLSchema" xmlns:p="http://schemas.microsoft.com/office/2006/metadata/properties" xmlns:ns3="09588f7b-a090-4544-bd6d-00c4d04b0ec9" xmlns:ns4="4a59e107-63d3-4fdc-87f1-78d88fceb759" targetNamespace="http://schemas.microsoft.com/office/2006/metadata/properties" ma:root="true" ma:fieldsID="d05bc1b7195aebb3be9bcfb40e6d45f8" ns3:_="" ns4:_="">
    <xsd:import namespace="09588f7b-a090-4544-bd6d-00c4d04b0ec9"/>
    <xsd:import namespace="4a59e107-63d3-4fdc-87f1-78d88fceb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88f7b-a090-4544-bd6d-00c4d04b0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9e107-63d3-4fdc-87f1-78d88fceb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3A633-8332-4311-9858-1C103780EFCB}">
  <ds:schemaRefs>
    <ds:schemaRef ds:uri="http://schemas.microsoft.com/office/2006/metadata/properties"/>
    <ds:schemaRef ds:uri="http://schemas.microsoft.com/office/infopath/2007/PartnerControls"/>
    <ds:schemaRef ds:uri="09588f7b-a090-4544-bd6d-00c4d04b0ec9"/>
  </ds:schemaRefs>
</ds:datastoreItem>
</file>

<file path=customXml/itemProps2.xml><?xml version="1.0" encoding="utf-8"?>
<ds:datastoreItem xmlns:ds="http://schemas.openxmlformats.org/officeDocument/2006/customXml" ds:itemID="{86F566E4-F791-4484-823E-F75F350981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0BD54-017D-4805-AE14-8CA8CD3C1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88f7b-a090-4544-bd6d-00c4d04b0ec9"/>
    <ds:schemaRef ds:uri="4a59e107-63d3-4fdc-87f1-78d88fceb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Pirklová</dc:creator>
  <cp:keywords/>
  <dc:description/>
  <cp:lastModifiedBy>Stanislav Švejcar</cp:lastModifiedBy>
  <cp:revision>3</cp:revision>
  <dcterms:created xsi:type="dcterms:W3CDTF">2023-01-16T19:33:00Z</dcterms:created>
  <dcterms:modified xsi:type="dcterms:W3CDTF">2023-01-16T19:54:00Z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0x010100CBFCE5345E65714FBA7C886E35CBDC6C</vt:lpwstr>
  </property>
</Properties>
</file>